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A03B" w14:textId="77777777" w:rsidR="0071663E" w:rsidRDefault="0071663E" w:rsidP="00883222">
      <w:pPr>
        <w:pStyle w:val="Default"/>
        <w:rPr>
          <w:b/>
          <w:bCs/>
          <w:color w:val="auto"/>
          <w:sz w:val="23"/>
          <w:szCs w:val="23"/>
        </w:rPr>
      </w:pPr>
    </w:p>
    <w:p w14:paraId="0CC8B866" w14:textId="49B35B45" w:rsidR="00883222" w:rsidRPr="00C279CE" w:rsidRDefault="00883222" w:rsidP="00C279CE">
      <w:pPr>
        <w:pStyle w:val="Heading1"/>
        <w:jc w:val="center"/>
        <w:rPr>
          <w:sz w:val="28"/>
          <w:szCs w:val="28"/>
        </w:rPr>
      </w:pPr>
      <w:r w:rsidRPr="00C279CE">
        <w:rPr>
          <w:sz w:val="28"/>
          <w:szCs w:val="28"/>
        </w:rPr>
        <w:t>Privac</w:t>
      </w:r>
      <w:r w:rsidR="00CE6B8D" w:rsidRPr="00C279CE">
        <w:rPr>
          <w:sz w:val="28"/>
          <w:szCs w:val="28"/>
        </w:rPr>
        <w:t xml:space="preserve">y </w:t>
      </w:r>
      <w:r w:rsidR="008C274D" w:rsidRPr="00C279CE">
        <w:rPr>
          <w:sz w:val="28"/>
          <w:szCs w:val="28"/>
        </w:rPr>
        <w:t>Notice</w:t>
      </w:r>
      <w:r w:rsidR="00CE6B8D" w:rsidRPr="00C279CE">
        <w:rPr>
          <w:sz w:val="28"/>
          <w:szCs w:val="28"/>
        </w:rPr>
        <w:t xml:space="preserve"> for</w:t>
      </w:r>
      <w:r w:rsidR="00F836F2" w:rsidRPr="00C279CE">
        <w:rPr>
          <w:sz w:val="28"/>
          <w:szCs w:val="28"/>
        </w:rPr>
        <w:t xml:space="preserve"> Greater Manchester</w:t>
      </w:r>
      <w:r w:rsidR="00EA57CD" w:rsidRPr="00C279CE">
        <w:rPr>
          <w:sz w:val="28"/>
          <w:szCs w:val="28"/>
        </w:rPr>
        <w:t xml:space="preserve"> Ageing in Place Pathfinder </w:t>
      </w:r>
      <w:r w:rsidR="00F836F2" w:rsidRPr="00C279CE">
        <w:rPr>
          <w:sz w:val="28"/>
          <w:szCs w:val="28"/>
        </w:rPr>
        <w:t>(</w:t>
      </w:r>
      <w:r w:rsidR="00EA57CD" w:rsidRPr="00C279CE">
        <w:rPr>
          <w:sz w:val="28"/>
          <w:szCs w:val="28"/>
        </w:rPr>
        <w:t>August</w:t>
      </w:r>
      <w:r w:rsidR="00F836F2" w:rsidRPr="00C279CE">
        <w:rPr>
          <w:sz w:val="28"/>
          <w:szCs w:val="28"/>
        </w:rPr>
        <w:t xml:space="preserve"> 2024)</w:t>
      </w:r>
    </w:p>
    <w:p w14:paraId="0B56E70B"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354"/>
        <w:gridCol w:w="5642"/>
      </w:tblGrid>
      <w:tr w:rsidR="005A1BA2" w:rsidRPr="00D74595" w14:paraId="1FA30458" w14:textId="77777777" w:rsidTr="00D77F68">
        <w:trPr>
          <w:trHeight w:val="366"/>
        </w:trPr>
        <w:tc>
          <w:tcPr>
            <w:tcW w:w="3584" w:type="dxa"/>
            <w:tcBorders>
              <w:top w:val="double" w:sz="4" w:space="0" w:color="auto"/>
              <w:bottom w:val="single" w:sz="4" w:space="0" w:color="auto"/>
            </w:tcBorders>
            <w:shd w:val="clear" w:color="auto" w:fill="BFBFBF" w:themeFill="background1" w:themeFillShade="BF"/>
          </w:tcPr>
          <w:p w14:paraId="1FEA3723" w14:textId="77777777" w:rsidR="005A1BA2" w:rsidRPr="00D74595" w:rsidRDefault="005A1BA2" w:rsidP="00502B89">
            <w:pPr>
              <w:spacing w:after="160"/>
              <w:rPr>
                <w:rFonts w:asciiTheme="minorHAnsi" w:hAnsiTheme="minorHAnsi" w:cstheme="minorHAnsi"/>
                <w:sz w:val="24"/>
                <w:szCs w:val="24"/>
              </w:rPr>
            </w:pPr>
            <w:r w:rsidRPr="00D74595">
              <w:rPr>
                <w:rFonts w:asciiTheme="minorHAnsi" w:hAnsiTheme="minorHAnsi" w:cstheme="minorHAnsi"/>
                <w:b/>
                <w:bCs/>
                <w:sz w:val="24"/>
                <w:szCs w:val="24"/>
                <w:lang w:val="en-GB"/>
              </w:rPr>
              <w:t xml:space="preserve">Data controller: </w:t>
            </w:r>
          </w:p>
        </w:tc>
        <w:tc>
          <w:tcPr>
            <w:tcW w:w="5746" w:type="dxa"/>
          </w:tcPr>
          <w:p w14:paraId="7751FEA5" w14:textId="24416B9A" w:rsidR="00F836F2" w:rsidRPr="00D74595" w:rsidRDefault="00EA57CD" w:rsidP="00502B89">
            <w:pPr>
              <w:spacing w:after="160"/>
              <w:rPr>
                <w:rFonts w:asciiTheme="minorHAnsi" w:hAnsiTheme="minorHAnsi" w:cstheme="minorHAnsi"/>
                <w:sz w:val="24"/>
                <w:szCs w:val="24"/>
              </w:rPr>
            </w:pPr>
            <w:r w:rsidRPr="00D74595">
              <w:rPr>
                <w:rFonts w:asciiTheme="minorHAnsi" w:hAnsiTheme="minorHAnsi" w:cstheme="minorHAnsi"/>
                <w:sz w:val="24"/>
                <w:szCs w:val="24"/>
              </w:rPr>
              <w:t>Ageing in Place Pathfinder, Ageing Hub, GMCA</w:t>
            </w:r>
            <w:r w:rsidR="00F836F2" w:rsidRPr="00D74595">
              <w:rPr>
                <w:rFonts w:asciiTheme="minorHAnsi" w:hAnsiTheme="minorHAnsi" w:cstheme="minorHAnsi"/>
                <w:sz w:val="24"/>
                <w:szCs w:val="24"/>
              </w:rPr>
              <w:t xml:space="preserve"> </w:t>
            </w:r>
          </w:p>
        </w:tc>
      </w:tr>
      <w:tr w:rsidR="005A1BA2" w:rsidRPr="00D74595" w14:paraId="4DF01991" w14:textId="77777777" w:rsidTr="00502B89">
        <w:tc>
          <w:tcPr>
            <w:tcW w:w="3584" w:type="dxa"/>
            <w:tcBorders>
              <w:top w:val="single" w:sz="4" w:space="0" w:color="auto"/>
              <w:bottom w:val="single" w:sz="4" w:space="0" w:color="auto"/>
            </w:tcBorders>
            <w:shd w:val="clear" w:color="auto" w:fill="BFBFBF" w:themeFill="background1" w:themeFillShade="BF"/>
          </w:tcPr>
          <w:p w14:paraId="4BEA55F2" w14:textId="77777777" w:rsidR="005A1BA2" w:rsidRPr="00D74595" w:rsidRDefault="005A1BA2" w:rsidP="00502B89">
            <w:pPr>
              <w:spacing w:after="160"/>
              <w:rPr>
                <w:rFonts w:asciiTheme="minorHAnsi" w:hAnsiTheme="minorHAnsi" w:cstheme="minorHAnsi"/>
                <w:sz w:val="24"/>
                <w:szCs w:val="24"/>
              </w:rPr>
            </w:pPr>
            <w:r w:rsidRPr="00D74595">
              <w:rPr>
                <w:rFonts w:asciiTheme="minorHAnsi" w:hAnsiTheme="minorHAnsi" w:cstheme="minorHAnsi"/>
                <w:b/>
                <w:bCs/>
                <w:sz w:val="24"/>
                <w:szCs w:val="24"/>
                <w:lang w:val="en-GB"/>
              </w:rPr>
              <w:t>ICO registration reference:</w:t>
            </w:r>
            <w:r w:rsidRPr="00D74595">
              <w:rPr>
                <w:rFonts w:asciiTheme="minorHAnsi" w:hAnsiTheme="minorHAnsi" w:cstheme="minorHAnsi"/>
                <w:sz w:val="24"/>
                <w:szCs w:val="24"/>
                <w:lang w:val="en-GB"/>
              </w:rPr>
              <w:t xml:space="preserve"> </w:t>
            </w:r>
          </w:p>
        </w:tc>
        <w:tc>
          <w:tcPr>
            <w:tcW w:w="5746" w:type="dxa"/>
          </w:tcPr>
          <w:p w14:paraId="77F004AB" w14:textId="5DAD907A" w:rsidR="005A1BA2" w:rsidRPr="00D74595" w:rsidRDefault="005B6162" w:rsidP="00502B89">
            <w:pPr>
              <w:spacing w:after="160"/>
              <w:rPr>
                <w:rFonts w:asciiTheme="minorHAnsi" w:hAnsiTheme="minorHAnsi" w:cstheme="minorHAnsi"/>
                <w:sz w:val="24"/>
                <w:szCs w:val="24"/>
              </w:rPr>
            </w:pPr>
            <w:r w:rsidRPr="00D74595">
              <w:rPr>
                <w:rFonts w:asciiTheme="minorHAnsi" w:hAnsiTheme="minorHAnsi" w:cstheme="minorHAnsi"/>
                <w:sz w:val="24"/>
                <w:szCs w:val="24"/>
              </w:rPr>
              <w:t>Z</w:t>
            </w:r>
            <w:r w:rsidR="00A75B74" w:rsidRPr="00D74595">
              <w:rPr>
                <w:rFonts w:asciiTheme="minorHAnsi" w:hAnsiTheme="minorHAnsi" w:cstheme="minorHAnsi"/>
                <w:sz w:val="24"/>
                <w:szCs w:val="24"/>
              </w:rPr>
              <w:t>2751067</w:t>
            </w:r>
          </w:p>
        </w:tc>
      </w:tr>
      <w:tr w:rsidR="005A1BA2" w:rsidRPr="00D74595" w14:paraId="654BD14E" w14:textId="77777777" w:rsidTr="00502B89">
        <w:tc>
          <w:tcPr>
            <w:tcW w:w="3584" w:type="dxa"/>
            <w:tcBorders>
              <w:top w:val="single" w:sz="4" w:space="0" w:color="auto"/>
              <w:bottom w:val="single" w:sz="4" w:space="0" w:color="auto"/>
            </w:tcBorders>
            <w:shd w:val="clear" w:color="auto" w:fill="BFBFBF" w:themeFill="background1" w:themeFillShade="BF"/>
          </w:tcPr>
          <w:p w14:paraId="0F11BCDA" w14:textId="77777777" w:rsidR="005A1BA2" w:rsidRPr="00D74595" w:rsidRDefault="005A1BA2" w:rsidP="00502B89">
            <w:pPr>
              <w:spacing w:after="160"/>
              <w:rPr>
                <w:rFonts w:asciiTheme="minorHAnsi" w:hAnsiTheme="minorHAnsi" w:cstheme="minorHAnsi"/>
                <w:sz w:val="24"/>
                <w:szCs w:val="24"/>
              </w:rPr>
            </w:pPr>
            <w:r w:rsidRPr="00D74595">
              <w:rPr>
                <w:rFonts w:asciiTheme="minorHAnsi" w:hAnsiTheme="minorHAnsi" w:cstheme="minorHAnsi"/>
                <w:b/>
                <w:bCs/>
                <w:sz w:val="24"/>
                <w:szCs w:val="24"/>
                <w:lang w:val="en-GB"/>
              </w:rPr>
              <w:t xml:space="preserve">Customer enquiries contact details: </w:t>
            </w:r>
          </w:p>
        </w:tc>
        <w:tc>
          <w:tcPr>
            <w:tcW w:w="5746" w:type="dxa"/>
          </w:tcPr>
          <w:p w14:paraId="36869D43" w14:textId="64C91DBF" w:rsidR="005A1BA2" w:rsidRPr="00D74595" w:rsidRDefault="00EA57CD" w:rsidP="00502B89">
            <w:pPr>
              <w:spacing w:after="160"/>
              <w:rPr>
                <w:rFonts w:asciiTheme="minorHAnsi" w:hAnsiTheme="minorHAnsi" w:cstheme="minorHAnsi"/>
                <w:sz w:val="24"/>
                <w:szCs w:val="24"/>
              </w:rPr>
            </w:pPr>
            <w:hyperlink r:id="rId10" w:history="1">
              <w:r w:rsidRPr="00D74595">
                <w:rPr>
                  <w:rStyle w:val="Hyperlink"/>
                  <w:rFonts w:asciiTheme="minorHAnsi" w:hAnsiTheme="minorHAnsi" w:cstheme="minorHAnsi"/>
                  <w:sz w:val="24"/>
                  <w:szCs w:val="24"/>
                </w:rPr>
                <w:t>ageinginplacepathfinder@greatermanchester-ca.gov.uk</w:t>
              </w:r>
            </w:hyperlink>
            <w:r w:rsidR="00F836F2" w:rsidRPr="00D74595">
              <w:rPr>
                <w:rFonts w:asciiTheme="minorHAnsi" w:hAnsiTheme="minorHAnsi" w:cstheme="minorHAnsi"/>
                <w:sz w:val="24"/>
                <w:szCs w:val="24"/>
              </w:rPr>
              <w:t xml:space="preserve"> </w:t>
            </w:r>
          </w:p>
        </w:tc>
      </w:tr>
      <w:tr w:rsidR="005A1BA2" w:rsidRPr="00D74595" w14:paraId="7BFA4211" w14:textId="77777777" w:rsidTr="00502B89">
        <w:tc>
          <w:tcPr>
            <w:tcW w:w="3584" w:type="dxa"/>
            <w:tcBorders>
              <w:top w:val="single" w:sz="4" w:space="0" w:color="auto"/>
              <w:bottom w:val="double" w:sz="4" w:space="0" w:color="auto"/>
            </w:tcBorders>
            <w:shd w:val="clear" w:color="auto" w:fill="BFBFBF" w:themeFill="background1" w:themeFillShade="BF"/>
          </w:tcPr>
          <w:p w14:paraId="28A97F7E" w14:textId="77777777" w:rsidR="005A1BA2" w:rsidRPr="00D74595" w:rsidRDefault="005A1BA2" w:rsidP="00502B89">
            <w:pPr>
              <w:spacing w:after="160"/>
              <w:rPr>
                <w:rFonts w:asciiTheme="minorHAnsi" w:hAnsiTheme="minorHAnsi" w:cstheme="minorHAnsi"/>
                <w:b/>
                <w:bCs/>
                <w:sz w:val="24"/>
                <w:szCs w:val="24"/>
                <w:lang w:val="en-GB"/>
              </w:rPr>
            </w:pPr>
            <w:r w:rsidRPr="00D74595">
              <w:rPr>
                <w:rFonts w:asciiTheme="minorHAnsi" w:hAnsiTheme="minorHAnsi" w:cstheme="minorHAnsi"/>
                <w:b/>
                <w:bCs/>
                <w:sz w:val="24"/>
                <w:szCs w:val="24"/>
                <w:lang w:val="en-GB"/>
              </w:rPr>
              <w:t xml:space="preserve">Data Protection Officer: </w:t>
            </w:r>
          </w:p>
        </w:tc>
        <w:tc>
          <w:tcPr>
            <w:tcW w:w="5746" w:type="dxa"/>
          </w:tcPr>
          <w:p w14:paraId="098CDCAB" w14:textId="4F04A53B" w:rsidR="00F836F2" w:rsidRPr="00D74595" w:rsidRDefault="007D7FF1" w:rsidP="00502B89">
            <w:pPr>
              <w:spacing w:after="160"/>
              <w:rPr>
                <w:rFonts w:asciiTheme="minorHAnsi" w:hAnsiTheme="minorHAnsi" w:cstheme="minorHAnsi"/>
                <w:sz w:val="24"/>
                <w:szCs w:val="24"/>
                <w:lang w:val="en-GB"/>
              </w:rPr>
            </w:pPr>
            <w:r>
              <w:rPr>
                <w:rFonts w:asciiTheme="minorHAnsi" w:hAnsiTheme="minorHAnsi" w:cstheme="minorHAnsi"/>
                <w:sz w:val="24"/>
                <w:szCs w:val="24"/>
                <w:lang w:val="en-GB"/>
              </w:rPr>
              <w:t>John Lawrence Curtis</w:t>
            </w:r>
            <w:r w:rsidR="00EA57CD" w:rsidRPr="00D74595">
              <w:rPr>
                <w:rFonts w:asciiTheme="minorHAnsi" w:hAnsiTheme="minorHAnsi" w:cstheme="minorHAnsi"/>
                <w:sz w:val="24"/>
                <w:szCs w:val="24"/>
                <w:lang w:val="en-GB"/>
              </w:rPr>
              <w:t>,</w:t>
            </w:r>
            <w:r w:rsidR="0069409A" w:rsidRPr="00D74595">
              <w:rPr>
                <w:rFonts w:asciiTheme="minorHAnsi" w:hAnsiTheme="minorHAnsi" w:cstheme="minorHAnsi"/>
                <w:sz w:val="24"/>
                <w:szCs w:val="24"/>
                <w:lang w:val="en-GB"/>
              </w:rPr>
              <w:t xml:space="preserve"> </w:t>
            </w:r>
            <w:r w:rsidR="006B00BB">
              <w:rPr>
                <w:rFonts w:asciiTheme="minorHAnsi" w:hAnsiTheme="minorHAnsi" w:cstheme="minorHAnsi"/>
                <w:sz w:val="24"/>
                <w:szCs w:val="24"/>
                <w:lang w:val="en-GB"/>
              </w:rPr>
              <w:t>Assistant Director</w:t>
            </w:r>
            <w:r w:rsidR="00D24133">
              <w:rPr>
                <w:rFonts w:asciiTheme="minorHAnsi" w:hAnsiTheme="minorHAnsi" w:cstheme="minorHAnsi"/>
                <w:sz w:val="24"/>
                <w:szCs w:val="24"/>
                <w:lang w:val="en-GB"/>
              </w:rPr>
              <w:t xml:space="preserve"> Information &amp; Data Governance, </w:t>
            </w:r>
            <w:r w:rsidR="0069409A" w:rsidRPr="00D74595">
              <w:rPr>
                <w:rFonts w:asciiTheme="minorHAnsi" w:hAnsiTheme="minorHAnsi" w:cstheme="minorHAnsi"/>
                <w:sz w:val="24"/>
                <w:szCs w:val="24"/>
                <w:lang w:val="en-GB"/>
              </w:rPr>
              <w:t>GMCA</w:t>
            </w:r>
            <w:r w:rsidR="00061AB1" w:rsidRPr="00D74595">
              <w:rPr>
                <w:rFonts w:asciiTheme="minorHAnsi" w:hAnsiTheme="minorHAnsi" w:cstheme="minorHAnsi"/>
                <w:sz w:val="24"/>
                <w:szCs w:val="24"/>
                <w:lang w:val="en-GB"/>
              </w:rPr>
              <w:t xml:space="preserve"> </w:t>
            </w:r>
          </w:p>
        </w:tc>
      </w:tr>
    </w:tbl>
    <w:p w14:paraId="4AC57DFC" w14:textId="77777777" w:rsidR="00883222" w:rsidRPr="00D74595" w:rsidRDefault="00883222" w:rsidP="00883222">
      <w:pPr>
        <w:pStyle w:val="Default"/>
        <w:rPr>
          <w:rFonts w:asciiTheme="minorHAnsi" w:hAnsiTheme="minorHAnsi" w:cstheme="minorHAnsi"/>
        </w:rPr>
      </w:pPr>
    </w:p>
    <w:p w14:paraId="157F1779" w14:textId="77777777" w:rsidR="005A1BA2" w:rsidRPr="00D74595" w:rsidRDefault="005A1BA2" w:rsidP="00CC3077">
      <w:pPr>
        <w:pStyle w:val="Default"/>
        <w:numPr>
          <w:ilvl w:val="0"/>
          <w:numId w:val="1"/>
        </w:numPr>
        <w:adjustRightInd/>
        <w:spacing w:after="160"/>
        <w:rPr>
          <w:rFonts w:asciiTheme="minorHAnsi" w:hAnsiTheme="minorHAnsi" w:cstheme="minorHAnsi"/>
          <w:b/>
          <w:bCs/>
        </w:rPr>
      </w:pPr>
      <w:r w:rsidRPr="00D74595">
        <w:rPr>
          <w:rFonts w:asciiTheme="minorHAnsi" w:hAnsiTheme="minorHAnsi" w:cstheme="minorHAnsi"/>
          <w:b/>
          <w:bCs/>
        </w:rPr>
        <w:t>Who we are</w:t>
      </w:r>
    </w:p>
    <w:p w14:paraId="47B43826" w14:textId="105A4E70" w:rsidR="005A1BA2" w:rsidRPr="00D74595" w:rsidRDefault="005A1BA2" w:rsidP="00CC3077">
      <w:pPr>
        <w:pStyle w:val="Default"/>
        <w:spacing w:after="160"/>
        <w:rPr>
          <w:rFonts w:asciiTheme="minorHAnsi" w:hAnsiTheme="minorHAnsi" w:cstheme="minorHAnsi"/>
          <w:color w:val="212529"/>
          <w:lang w:val="en"/>
        </w:rPr>
      </w:pPr>
      <w:r w:rsidRPr="00D74595">
        <w:rPr>
          <w:rFonts w:asciiTheme="minorHAnsi" w:hAnsiTheme="minorHAnsi" w:cstheme="minorHAnsi"/>
          <w:color w:val="212529"/>
          <w:lang w:val="en"/>
        </w:rPr>
        <w:t xml:space="preserve">The Greater Manchester Combined Authority (GMCA) </w:t>
      </w:r>
      <w:r w:rsidR="00F06F4C">
        <w:rPr>
          <w:rFonts w:asciiTheme="minorHAnsi" w:hAnsiTheme="minorHAnsi" w:cstheme="minorHAnsi"/>
          <w:color w:val="212529"/>
          <w:lang w:val="en"/>
        </w:rPr>
        <w:t>consists</w:t>
      </w:r>
      <w:r w:rsidRPr="00D74595">
        <w:rPr>
          <w:rFonts w:asciiTheme="minorHAnsi" w:hAnsiTheme="minorHAnsi" w:cstheme="minorHAnsi"/>
          <w:color w:val="212529"/>
          <w:lang w:val="en"/>
        </w:rPr>
        <w:t xml:space="preserve"> of the ten Greater Manchester</w:t>
      </w:r>
      <w:r w:rsidR="00D74595">
        <w:rPr>
          <w:rFonts w:asciiTheme="minorHAnsi" w:hAnsiTheme="minorHAnsi" w:cstheme="minorHAnsi"/>
          <w:color w:val="212529"/>
          <w:lang w:val="en"/>
        </w:rPr>
        <w:t xml:space="preserve"> local authorities</w:t>
      </w:r>
      <w:r w:rsidR="008C274D" w:rsidRPr="00D74595">
        <w:rPr>
          <w:rFonts w:asciiTheme="minorHAnsi" w:hAnsiTheme="minorHAnsi" w:cstheme="minorHAnsi"/>
          <w:color w:val="212529"/>
          <w:lang w:val="en"/>
        </w:rPr>
        <w:t>, the Greater Manchester Fire and Rescue Service,</w:t>
      </w:r>
      <w:r w:rsidRPr="00D74595">
        <w:rPr>
          <w:rFonts w:asciiTheme="minorHAnsi" w:hAnsiTheme="minorHAnsi" w:cstheme="minorHAnsi"/>
          <w:color w:val="212529"/>
          <w:lang w:val="en"/>
        </w:rPr>
        <w:t xml:space="preserve"> and the Mayor of Greater Manchester. </w:t>
      </w:r>
      <w:r w:rsidR="008C274D" w:rsidRPr="00D74595">
        <w:rPr>
          <w:rFonts w:asciiTheme="minorHAnsi" w:hAnsiTheme="minorHAnsi" w:cstheme="minorHAnsi"/>
          <w:color w:val="212529"/>
          <w:lang w:val="en"/>
        </w:rPr>
        <w:t xml:space="preserve">We </w:t>
      </w:r>
      <w:r w:rsidRPr="00D74595">
        <w:rPr>
          <w:rFonts w:asciiTheme="minorHAnsi" w:hAnsiTheme="minorHAnsi" w:cstheme="minorHAnsi"/>
          <w:color w:val="212529"/>
          <w:lang w:val="en"/>
        </w:rPr>
        <w:t xml:space="preserve">work with other local services, businesses, communities and other partners to improve the city-region. </w:t>
      </w:r>
    </w:p>
    <w:p w14:paraId="21D0F998" w14:textId="6EAE0FB7" w:rsidR="00EA57CD" w:rsidRPr="00D74595" w:rsidRDefault="00EA57CD" w:rsidP="00EA57CD">
      <w:pPr>
        <w:pStyle w:val="Default"/>
        <w:adjustRightInd/>
        <w:spacing w:after="160"/>
        <w:rPr>
          <w:rFonts w:asciiTheme="minorHAnsi" w:hAnsiTheme="minorHAnsi" w:cstheme="minorHAnsi"/>
          <w:color w:val="212529"/>
          <w:shd w:val="clear" w:color="auto" w:fill="FFFFFF"/>
        </w:rPr>
      </w:pPr>
      <w:r w:rsidRPr="00D74595">
        <w:rPr>
          <w:rFonts w:asciiTheme="minorHAnsi" w:hAnsiTheme="minorHAnsi" w:cstheme="minorHAnsi"/>
          <w:color w:val="212529"/>
          <w:shd w:val="clear" w:color="auto" w:fill="FFFFFF"/>
        </w:rPr>
        <w:t xml:space="preserve">The Greater Manchester Ageing in Place Pathfinder </w:t>
      </w:r>
      <w:r w:rsidR="00D74595">
        <w:rPr>
          <w:rFonts w:asciiTheme="minorHAnsi" w:hAnsiTheme="minorHAnsi" w:cstheme="minorHAnsi"/>
          <w:color w:val="212529"/>
          <w:shd w:val="clear" w:color="auto" w:fill="FFFFFF"/>
        </w:rPr>
        <w:t>works</w:t>
      </w:r>
      <w:r w:rsidRPr="00D74595">
        <w:rPr>
          <w:rFonts w:asciiTheme="minorHAnsi" w:hAnsiTheme="minorHAnsi" w:cstheme="minorHAnsi"/>
          <w:color w:val="212529"/>
          <w:shd w:val="clear" w:color="auto" w:fill="FFFFFF"/>
        </w:rPr>
        <w:t xml:space="preserve"> to make sure older people's voices are heard and valued in the places they</w:t>
      </w:r>
      <w:r w:rsidR="00D74595">
        <w:rPr>
          <w:rFonts w:asciiTheme="minorHAnsi" w:hAnsiTheme="minorHAnsi" w:cstheme="minorHAnsi"/>
          <w:color w:val="212529"/>
          <w:shd w:val="clear" w:color="auto" w:fill="FFFFFF"/>
        </w:rPr>
        <w:t xml:space="preserve"> live. The Pathfinder consists of </w:t>
      </w:r>
      <w:r w:rsidR="00F456AF">
        <w:rPr>
          <w:rFonts w:asciiTheme="minorHAnsi" w:hAnsiTheme="minorHAnsi" w:cstheme="minorHAnsi"/>
          <w:color w:val="212529"/>
          <w:shd w:val="clear" w:color="auto" w:fill="FFFFFF"/>
        </w:rPr>
        <w:t>ten</w:t>
      </w:r>
      <w:r w:rsidR="00D74595">
        <w:rPr>
          <w:rFonts w:asciiTheme="minorHAnsi" w:hAnsiTheme="minorHAnsi" w:cstheme="minorHAnsi"/>
          <w:color w:val="212529"/>
          <w:shd w:val="clear" w:color="auto" w:fill="FFFFFF"/>
        </w:rPr>
        <w:t xml:space="preserve"> neighbourhoods in </w:t>
      </w:r>
      <w:r w:rsidR="00F456AF">
        <w:rPr>
          <w:rFonts w:asciiTheme="minorHAnsi" w:hAnsiTheme="minorHAnsi" w:cstheme="minorHAnsi"/>
          <w:color w:val="212529"/>
          <w:shd w:val="clear" w:color="auto" w:fill="FFFFFF"/>
        </w:rPr>
        <w:t xml:space="preserve">nine </w:t>
      </w:r>
      <w:r w:rsidR="00D74595">
        <w:rPr>
          <w:rFonts w:asciiTheme="minorHAnsi" w:hAnsiTheme="minorHAnsi" w:cstheme="minorHAnsi"/>
          <w:color w:val="212529"/>
          <w:shd w:val="clear" w:color="auto" w:fill="FFFFFF"/>
        </w:rPr>
        <w:t>of the Greater Manchester boroughs and</w:t>
      </w:r>
      <w:r w:rsidRPr="00D74595">
        <w:rPr>
          <w:rFonts w:asciiTheme="minorHAnsi" w:hAnsiTheme="minorHAnsi" w:cstheme="minorHAnsi"/>
          <w:color w:val="212529"/>
          <w:shd w:val="clear" w:color="auto" w:fill="FFFFFF"/>
        </w:rPr>
        <w:t xml:space="preserve"> represents a significant commitment from a wide range of stakeholders to establish resident-led partnerships in </w:t>
      </w:r>
      <w:r w:rsidR="00D74595">
        <w:rPr>
          <w:rFonts w:asciiTheme="minorHAnsi" w:hAnsiTheme="minorHAnsi" w:cstheme="minorHAnsi"/>
          <w:color w:val="212529"/>
          <w:shd w:val="clear" w:color="auto" w:fill="FFFFFF"/>
        </w:rPr>
        <w:t>each neighbourhood</w:t>
      </w:r>
      <w:r w:rsidRPr="00D74595">
        <w:rPr>
          <w:rFonts w:asciiTheme="minorHAnsi" w:hAnsiTheme="minorHAnsi" w:cstheme="minorHAnsi"/>
          <w:color w:val="212529"/>
          <w:shd w:val="clear" w:color="auto" w:fill="FFFFFF"/>
        </w:rPr>
        <w:t>.​ In these partnerships</w:t>
      </w:r>
      <w:r w:rsidR="00D74595">
        <w:rPr>
          <w:rFonts w:asciiTheme="minorHAnsi" w:hAnsiTheme="minorHAnsi" w:cstheme="minorHAnsi"/>
          <w:color w:val="212529"/>
          <w:shd w:val="clear" w:color="auto" w:fill="FFFFFF"/>
        </w:rPr>
        <w:t>,</w:t>
      </w:r>
      <w:r w:rsidRPr="00D74595">
        <w:rPr>
          <w:rFonts w:asciiTheme="minorHAnsi" w:hAnsiTheme="minorHAnsi" w:cstheme="minorHAnsi"/>
          <w:color w:val="212529"/>
          <w:shd w:val="clear" w:color="auto" w:fill="FFFFFF"/>
        </w:rPr>
        <w:t xml:space="preserve"> local organisations work together with </w:t>
      </w:r>
      <w:proofErr w:type="gramStart"/>
      <w:r w:rsidRPr="00D74595">
        <w:rPr>
          <w:rFonts w:asciiTheme="minorHAnsi" w:hAnsiTheme="minorHAnsi" w:cstheme="minorHAnsi"/>
          <w:color w:val="212529"/>
          <w:shd w:val="clear" w:color="auto" w:fill="FFFFFF"/>
        </w:rPr>
        <w:t>local residents</w:t>
      </w:r>
      <w:proofErr w:type="gramEnd"/>
      <w:r w:rsidRPr="00D74595">
        <w:rPr>
          <w:rFonts w:asciiTheme="minorHAnsi" w:hAnsiTheme="minorHAnsi" w:cstheme="minorHAnsi"/>
          <w:color w:val="212529"/>
          <w:shd w:val="clear" w:color="auto" w:fill="FFFFFF"/>
        </w:rPr>
        <w:t xml:space="preserve"> to agree and prioritise ways to improve the quality of life for residents as they grow older.</w:t>
      </w:r>
    </w:p>
    <w:p w14:paraId="39D3C4DC" w14:textId="023F1DF1" w:rsidR="00EA57CD" w:rsidRPr="00D74595" w:rsidRDefault="00EA57CD" w:rsidP="00EA57CD">
      <w:pPr>
        <w:pStyle w:val="NormalWeb"/>
        <w:shd w:val="clear" w:color="auto" w:fill="FFFFFF"/>
        <w:spacing w:before="0" w:beforeAutospacing="0"/>
        <w:rPr>
          <w:rFonts w:asciiTheme="minorHAnsi" w:hAnsiTheme="minorHAnsi" w:cstheme="minorHAnsi"/>
          <w:color w:val="212529"/>
        </w:rPr>
      </w:pPr>
      <w:r w:rsidRPr="00D74595">
        <w:rPr>
          <w:rFonts w:asciiTheme="minorHAnsi" w:hAnsiTheme="minorHAnsi" w:cstheme="minorHAnsi"/>
          <w:color w:val="212529"/>
          <w:shd w:val="clear" w:color="auto" w:fill="FFFFFF"/>
        </w:rPr>
        <w:t>​</w:t>
      </w:r>
      <w:r w:rsidRPr="00D74595">
        <w:rPr>
          <w:rFonts w:asciiTheme="minorHAnsi" w:hAnsiTheme="minorHAnsi" w:cstheme="minorHAnsi"/>
          <w:color w:val="212529"/>
        </w:rPr>
        <w:t>The Ageing in Place Pathfinder is led by GMCA working with Manchester School of Architecture and nine lead organisations anchoring the Pathfinder Partnerships in neighbourhoods. The Pathfinder is investing £4 million over 3 years and is financially supported by a charitable donor along with matched resources from lead organisations and Greater Manchester partners. The neighbourhoods and lead organisations are:</w:t>
      </w:r>
    </w:p>
    <w:p w14:paraId="0C340F0E"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Abbey Hey, Manchester with Southway Housing Trust </w:t>
      </w:r>
    </w:p>
    <w:p w14:paraId="44324B7A"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Brinnington, Stockport with Stockport Homes</w:t>
      </w:r>
    </w:p>
    <w:p w14:paraId="5886546C"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Charlestown and Pendleton, Salford with Inspiring Communities Together</w:t>
      </w:r>
    </w:p>
    <w:p w14:paraId="3461898E"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 xml:space="preserve">Kirkholt and </w:t>
      </w:r>
      <w:proofErr w:type="spellStart"/>
      <w:r w:rsidRPr="00EA57CD">
        <w:rPr>
          <w:rFonts w:asciiTheme="minorHAnsi" w:eastAsia="Times New Roman" w:hAnsiTheme="minorHAnsi" w:cstheme="minorHAnsi"/>
          <w:color w:val="212529"/>
          <w:sz w:val="24"/>
          <w:szCs w:val="24"/>
        </w:rPr>
        <w:t>Smallbridge</w:t>
      </w:r>
      <w:proofErr w:type="spellEnd"/>
      <w:r w:rsidRPr="00EA57CD">
        <w:rPr>
          <w:rFonts w:asciiTheme="minorHAnsi" w:eastAsia="Times New Roman" w:hAnsiTheme="minorHAnsi" w:cstheme="minorHAnsi"/>
          <w:color w:val="212529"/>
          <w:sz w:val="24"/>
          <w:szCs w:val="24"/>
        </w:rPr>
        <w:t>, Rochdale with Rochdale Boroughwide Housing</w:t>
      </w:r>
    </w:p>
    <w:p w14:paraId="1CE6C9A8"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Little Lever, Bolton with Bolton at Home</w:t>
      </w:r>
    </w:p>
    <w:p w14:paraId="5CD2E6EE"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Moorside, Bury with Bury Council and Persona Care</w:t>
      </w:r>
    </w:p>
    <w:p w14:paraId="21F21B72"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Old Trafford, Trafford with Trafford Community Collective</w:t>
      </w:r>
    </w:p>
    <w:p w14:paraId="601395DD"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Ridge Hill, Tameside with Jigsaw</w:t>
      </w:r>
    </w:p>
    <w:p w14:paraId="6A693AFD"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 xml:space="preserve">Worsley </w:t>
      </w:r>
      <w:proofErr w:type="spellStart"/>
      <w:r w:rsidRPr="00EA57CD">
        <w:rPr>
          <w:rFonts w:asciiTheme="minorHAnsi" w:eastAsia="Times New Roman" w:hAnsiTheme="minorHAnsi" w:cstheme="minorHAnsi"/>
          <w:color w:val="212529"/>
          <w:sz w:val="24"/>
          <w:szCs w:val="24"/>
        </w:rPr>
        <w:t>Mesnes</w:t>
      </w:r>
      <w:proofErr w:type="spellEnd"/>
      <w:r w:rsidRPr="00EA57CD">
        <w:rPr>
          <w:rFonts w:asciiTheme="minorHAnsi" w:eastAsia="Times New Roman" w:hAnsiTheme="minorHAnsi" w:cstheme="minorHAnsi"/>
          <w:color w:val="212529"/>
          <w:sz w:val="24"/>
          <w:szCs w:val="24"/>
        </w:rPr>
        <w:t>, Hawkley Hall and Goose Green with Wigan Council </w:t>
      </w:r>
    </w:p>
    <w:p w14:paraId="005CF3F9" w14:textId="15B25AE9" w:rsidR="00637834" w:rsidRPr="00D74595" w:rsidRDefault="005A1BA2" w:rsidP="00637834">
      <w:pPr>
        <w:pStyle w:val="Default"/>
        <w:numPr>
          <w:ilvl w:val="0"/>
          <w:numId w:val="1"/>
        </w:numPr>
        <w:adjustRightInd/>
        <w:spacing w:after="160"/>
        <w:rPr>
          <w:rFonts w:asciiTheme="minorHAnsi" w:hAnsiTheme="minorHAnsi" w:cstheme="minorHAnsi"/>
          <w:b/>
          <w:bCs/>
          <w:color w:val="auto"/>
        </w:rPr>
      </w:pPr>
      <w:r w:rsidRPr="00D74595">
        <w:rPr>
          <w:rFonts w:asciiTheme="minorHAnsi" w:hAnsiTheme="minorHAnsi" w:cstheme="minorHAnsi"/>
          <w:b/>
          <w:bCs/>
          <w:color w:val="auto"/>
        </w:rPr>
        <w:t>What information we will collect from you (the purpose and legal basis for processing informatio</w:t>
      </w:r>
      <w:r w:rsidR="00F962DA" w:rsidRPr="00D74595">
        <w:rPr>
          <w:rFonts w:asciiTheme="minorHAnsi" w:hAnsiTheme="minorHAnsi" w:cstheme="minorHAnsi"/>
          <w:b/>
          <w:bCs/>
          <w:color w:val="auto"/>
        </w:rPr>
        <w:t>n).</w:t>
      </w:r>
    </w:p>
    <w:p w14:paraId="6D47B4D8" w14:textId="6BC6EAD1" w:rsidR="00F06F4C" w:rsidRDefault="00CE1DC7" w:rsidP="00F06F4C">
      <w:pPr>
        <w:pStyle w:val="Default"/>
        <w:spacing w:after="160"/>
        <w:rPr>
          <w:rFonts w:asciiTheme="minorHAnsi" w:hAnsiTheme="minorHAnsi" w:cstheme="minorHAnsi"/>
        </w:rPr>
      </w:pPr>
      <w:r w:rsidRPr="00D74595">
        <w:rPr>
          <w:rFonts w:asciiTheme="minorHAnsi" w:hAnsiTheme="minorHAnsi" w:cstheme="minorHAnsi"/>
        </w:rPr>
        <w:lastRenderedPageBreak/>
        <w:t>Th</w:t>
      </w:r>
      <w:r w:rsidR="00E77B3E">
        <w:rPr>
          <w:rFonts w:asciiTheme="minorHAnsi" w:hAnsiTheme="minorHAnsi" w:cstheme="minorHAnsi"/>
        </w:rPr>
        <w:t>e</w:t>
      </w:r>
      <w:r w:rsidRPr="00D74595">
        <w:rPr>
          <w:rFonts w:asciiTheme="minorHAnsi" w:hAnsiTheme="minorHAnsi" w:cstheme="minorHAnsi"/>
        </w:rPr>
        <w:t xml:space="preserve"> Ageing in Place Pathfinder Partnerships</w:t>
      </w:r>
      <w:r w:rsidR="00E77B3E">
        <w:rPr>
          <w:rFonts w:asciiTheme="minorHAnsi" w:hAnsiTheme="minorHAnsi" w:cstheme="minorHAnsi"/>
        </w:rPr>
        <w:t xml:space="preserve"> along with commissioned services</w:t>
      </w:r>
      <w:r w:rsidR="00305167">
        <w:rPr>
          <w:rFonts w:asciiTheme="minorHAnsi" w:hAnsiTheme="minorHAnsi" w:cstheme="minorHAnsi"/>
        </w:rPr>
        <w:t>,</w:t>
      </w:r>
      <w:r w:rsidR="00F06F4C">
        <w:rPr>
          <w:rFonts w:asciiTheme="minorHAnsi" w:hAnsiTheme="minorHAnsi" w:cstheme="minorHAnsi"/>
        </w:rPr>
        <w:t xml:space="preserve"> </w:t>
      </w:r>
      <w:r w:rsidR="00E77B3E">
        <w:rPr>
          <w:rFonts w:asciiTheme="minorHAnsi" w:hAnsiTheme="minorHAnsi" w:cstheme="minorHAnsi"/>
        </w:rPr>
        <w:t>in this case A Brilliant Thing (working with Curators of Change</w:t>
      </w:r>
      <w:r w:rsidR="00305167">
        <w:rPr>
          <w:rFonts w:asciiTheme="minorHAnsi" w:hAnsiTheme="minorHAnsi" w:cstheme="minorHAnsi"/>
        </w:rPr>
        <w:t>),</w:t>
      </w:r>
      <w:r w:rsidR="00E77B3E">
        <w:rPr>
          <w:rFonts w:asciiTheme="minorHAnsi" w:hAnsiTheme="minorHAnsi" w:cstheme="minorHAnsi"/>
        </w:rPr>
        <w:t xml:space="preserve"> Yellow Jigsaw and Greater Manchester Older People’s Network</w:t>
      </w:r>
      <w:r w:rsidR="00BD6074">
        <w:rPr>
          <w:rFonts w:asciiTheme="minorHAnsi" w:hAnsiTheme="minorHAnsi" w:cstheme="minorHAnsi"/>
        </w:rPr>
        <w:t xml:space="preserve"> (GMOPN)</w:t>
      </w:r>
      <w:r w:rsidR="00F06F4C">
        <w:rPr>
          <w:rFonts w:asciiTheme="minorHAnsi" w:hAnsiTheme="minorHAnsi" w:cstheme="minorHAnsi"/>
        </w:rPr>
        <w:t xml:space="preserve">, </w:t>
      </w:r>
      <w:r w:rsidRPr="00D74595">
        <w:rPr>
          <w:rFonts w:asciiTheme="minorHAnsi" w:hAnsiTheme="minorHAnsi" w:cstheme="minorHAnsi"/>
        </w:rPr>
        <w:t>collect data from residents in each neighbourhood</w:t>
      </w:r>
      <w:r w:rsidR="00305167">
        <w:rPr>
          <w:rFonts w:asciiTheme="minorHAnsi" w:hAnsiTheme="minorHAnsi" w:cstheme="minorHAnsi"/>
        </w:rPr>
        <w:t xml:space="preserve">. The purpose of the data collection is to understand </w:t>
      </w:r>
      <w:r w:rsidR="00E77B3E">
        <w:rPr>
          <w:rFonts w:asciiTheme="minorHAnsi" w:hAnsiTheme="minorHAnsi" w:cstheme="minorHAnsi"/>
        </w:rPr>
        <w:t>what it is like to live in the area, what can be done to improve and how we can work together. The legal basis for</w:t>
      </w:r>
      <w:r w:rsidR="00F06F4C">
        <w:rPr>
          <w:rFonts w:asciiTheme="minorHAnsi" w:hAnsiTheme="minorHAnsi" w:cstheme="minorHAnsi"/>
        </w:rPr>
        <w:t xml:space="preserve"> collecting this data</w:t>
      </w:r>
      <w:r w:rsidR="00E77B3E">
        <w:rPr>
          <w:rFonts w:asciiTheme="minorHAnsi" w:hAnsiTheme="minorHAnsi" w:cstheme="minorHAnsi"/>
        </w:rPr>
        <w:t xml:space="preserve"> is public task. There are </w:t>
      </w:r>
      <w:r w:rsidR="00F06F4C">
        <w:rPr>
          <w:rFonts w:asciiTheme="minorHAnsi" w:hAnsiTheme="minorHAnsi" w:cstheme="minorHAnsi"/>
        </w:rPr>
        <w:t xml:space="preserve">several </w:t>
      </w:r>
      <w:r w:rsidR="00E77B3E">
        <w:rPr>
          <w:rFonts w:asciiTheme="minorHAnsi" w:hAnsiTheme="minorHAnsi" w:cstheme="minorHAnsi"/>
        </w:rPr>
        <w:t>ways the pathfinder may collect data</w:t>
      </w:r>
      <w:r w:rsidR="00F06F4C">
        <w:rPr>
          <w:rFonts w:asciiTheme="minorHAnsi" w:hAnsiTheme="minorHAnsi" w:cstheme="minorHAnsi"/>
        </w:rPr>
        <w:t>:</w:t>
      </w:r>
    </w:p>
    <w:p w14:paraId="54124B30" w14:textId="6B495FD7" w:rsidR="00F06F4C" w:rsidRPr="00F06F4C" w:rsidRDefault="00F06F4C" w:rsidP="00F06F4C">
      <w:pPr>
        <w:pStyle w:val="Default"/>
        <w:numPr>
          <w:ilvl w:val="0"/>
          <w:numId w:val="15"/>
        </w:numPr>
        <w:spacing w:after="160"/>
        <w:rPr>
          <w:rFonts w:asciiTheme="minorHAnsi" w:hAnsiTheme="minorHAnsi" w:cstheme="minorHAnsi"/>
          <w:color w:val="auto"/>
        </w:rPr>
      </w:pPr>
      <w:r>
        <w:rPr>
          <w:rFonts w:asciiTheme="minorHAnsi" w:hAnsiTheme="minorHAnsi" w:cstheme="minorHAnsi"/>
        </w:rPr>
        <w:t>Pathfinder engagement officers may speak to people in the local neighbourhood through approaches such as street engagement, on public transport or through door knocking, among others and ask them questions such as:</w:t>
      </w:r>
    </w:p>
    <w:p w14:paraId="741A278C" w14:textId="77777777" w:rsidR="00F06F4C" w:rsidRPr="00D74595" w:rsidRDefault="00F06F4C" w:rsidP="00F06F4C">
      <w:pPr>
        <w:pStyle w:val="Default"/>
        <w:numPr>
          <w:ilvl w:val="1"/>
          <w:numId w:val="15"/>
        </w:numPr>
        <w:spacing w:after="160"/>
        <w:rPr>
          <w:rFonts w:asciiTheme="minorHAnsi" w:hAnsiTheme="minorHAnsi" w:cstheme="minorHAnsi"/>
          <w:color w:val="auto"/>
        </w:rPr>
      </w:pPr>
      <w:r w:rsidRPr="00D74595">
        <w:rPr>
          <w:rFonts w:asciiTheme="minorHAnsi" w:hAnsiTheme="minorHAnsi" w:cstheme="minorHAnsi"/>
        </w:rPr>
        <w:t>What is it like to live here?</w:t>
      </w:r>
    </w:p>
    <w:p w14:paraId="2A6C1534" w14:textId="77777777" w:rsidR="00F06F4C" w:rsidRPr="00D74595" w:rsidRDefault="00F06F4C" w:rsidP="00F06F4C">
      <w:pPr>
        <w:pStyle w:val="Default"/>
        <w:numPr>
          <w:ilvl w:val="1"/>
          <w:numId w:val="15"/>
        </w:numPr>
        <w:spacing w:after="160"/>
        <w:rPr>
          <w:rFonts w:asciiTheme="minorHAnsi" w:hAnsiTheme="minorHAnsi" w:cstheme="minorHAnsi"/>
          <w:color w:val="auto"/>
        </w:rPr>
      </w:pPr>
      <w:r w:rsidRPr="00D74595">
        <w:rPr>
          <w:rFonts w:asciiTheme="minorHAnsi" w:hAnsiTheme="minorHAnsi" w:cstheme="minorHAnsi"/>
        </w:rPr>
        <w:t>How can we make it better?</w:t>
      </w:r>
    </w:p>
    <w:p w14:paraId="15C650E5" w14:textId="343595D3" w:rsidR="00F06F4C" w:rsidRPr="00F06F4C" w:rsidRDefault="00F06F4C" w:rsidP="00F06F4C">
      <w:pPr>
        <w:pStyle w:val="Default"/>
        <w:numPr>
          <w:ilvl w:val="1"/>
          <w:numId w:val="15"/>
        </w:numPr>
        <w:spacing w:after="160"/>
        <w:rPr>
          <w:rFonts w:asciiTheme="minorHAnsi" w:hAnsiTheme="minorHAnsi" w:cstheme="minorHAnsi"/>
          <w:color w:val="auto"/>
        </w:rPr>
      </w:pPr>
      <w:r w:rsidRPr="00D74595">
        <w:rPr>
          <w:rFonts w:asciiTheme="minorHAnsi" w:hAnsiTheme="minorHAnsi" w:cstheme="minorHAnsi"/>
        </w:rPr>
        <w:t xml:space="preserve">How can we work together? </w:t>
      </w:r>
    </w:p>
    <w:p w14:paraId="7F2F71C6" w14:textId="55CF1B7C" w:rsidR="00F06F4C" w:rsidRPr="00D74595" w:rsidRDefault="00F06F4C" w:rsidP="00F06F4C">
      <w:pPr>
        <w:pStyle w:val="Default"/>
        <w:numPr>
          <w:ilvl w:val="0"/>
          <w:numId w:val="15"/>
        </w:numPr>
        <w:spacing w:after="160"/>
        <w:rPr>
          <w:rFonts w:asciiTheme="minorHAnsi" w:hAnsiTheme="minorHAnsi" w:cstheme="minorHAnsi"/>
          <w:color w:val="auto"/>
        </w:rPr>
      </w:pPr>
      <w:r>
        <w:rPr>
          <w:rFonts w:asciiTheme="minorHAnsi" w:hAnsiTheme="minorHAnsi" w:cstheme="minorHAnsi"/>
        </w:rPr>
        <w:t>Residents</w:t>
      </w:r>
      <w:r w:rsidRPr="00D74595">
        <w:rPr>
          <w:rFonts w:asciiTheme="minorHAnsi" w:hAnsiTheme="minorHAnsi" w:cstheme="minorHAnsi"/>
        </w:rPr>
        <w:t xml:space="preserve"> may be </w:t>
      </w:r>
      <w:r>
        <w:rPr>
          <w:rFonts w:asciiTheme="minorHAnsi" w:hAnsiTheme="minorHAnsi" w:cstheme="minorHAnsi"/>
        </w:rPr>
        <w:t>invited/choose</w:t>
      </w:r>
      <w:r w:rsidRPr="00D74595">
        <w:rPr>
          <w:rFonts w:asciiTheme="minorHAnsi" w:hAnsiTheme="minorHAnsi" w:cstheme="minorHAnsi"/>
        </w:rPr>
        <w:t xml:space="preserve"> to</w:t>
      </w:r>
      <w:r>
        <w:rPr>
          <w:rFonts w:asciiTheme="minorHAnsi" w:hAnsiTheme="minorHAnsi" w:cstheme="minorHAnsi"/>
        </w:rPr>
        <w:t xml:space="preserve"> attend</w:t>
      </w:r>
      <w:r w:rsidRPr="00D74595">
        <w:rPr>
          <w:rFonts w:asciiTheme="minorHAnsi" w:hAnsiTheme="minorHAnsi" w:cstheme="minorHAnsi"/>
        </w:rPr>
        <w:t xml:space="preserve"> an engagement event or become a member of the </w:t>
      </w:r>
      <w:r>
        <w:rPr>
          <w:rFonts w:asciiTheme="minorHAnsi" w:hAnsiTheme="minorHAnsi" w:cstheme="minorHAnsi"/>
        </w:rPr>
        <w:t>Pathfinder P</w:t>
      </w:r>
      <w:r w:rsidRPr="00D74595">
        <w:rPr>
          <w:rFonts w:asciiTheme="minorHAnsi" w:hAnsiTheme="minorHAnsi" w:cstheme="minorHAnsi"/>
        </w:rPr>
        <w:t xml:space="preserve">artnership board in a particular neighbourhood. The answers to the </w:t>
      </w:r>
      <w:r>
        <w:rPr>
          <w:rFonts w:asciiTheme="minorHAnsi" w:hAnsiTheme="minorHAnsi" w:cstheme="minorHAnsi"/>
        </w:rPr>
        <w:t>above</w:t>
      </w:r>
      <w:r w:rsidRPr="00D74595">
        <w:rPr>
          <w:rFonts w:asciiTheme="minorHAnsi" w:hAnsiTheme="minorHAnsi" w:cstheme="minorHAnsi"/>
        </w:rPr>
        <w:t xml:space="preserve"> questions will be collated as part of this engagement</w:t>
      </w:r>
      <w:r>
        <w:rPr>
          <w:rFonts w:asciiTheme="minorHAnsi" w:hAnsiTheme="minorHAnsi" w:cstheme="minorHAnsi"/>
        </w:rPr>
        <w:t xml:space="preserve"> and the methods stated in the previous bullet point</w:t>
      </w:r>
      <w:r w:rsidRPr="00D74595">
        <w:rPr>
          <w:rFonts w:asciiTheme="minorHAnsi" w:hAnsiTheme="minorHAnsi" w:cstheme="minorHAnsi"/>
        </w:rPr>
        <w:t>, and the pathfinder will record answers to present back to the board to make decisions on future improvements</w:t>
      </w:r>
      <w:r>
        <w:rPr>
          <w:rFonts w:asciiTheme="minorHAnsi" w:hAnsiTheme="minorHAnsi" w:cstheme="minorHAnsi"/>
        </w:rPr>
        <w:t xml:space="preserve"> and who will be involved in implementing these improvements/running the projects.</w:t>
      </w:r>
      <w:r w:rsidR="0082032B">
        <w:rPr>
          <w:rFonts w:asciiTheme="minorHAnsi" w:hAnsiTheme="minorHAnsi" w:cstheme="minorHAnsi"/>
        </w:rPr>
        <w:t xml:space="preserve"> </w:t>
      </w:r>
      <w:r w:rsidR="0082032B" w:rsidRPr="0082032B">
        <w:rPr>
          <w:rFonts w:asciiTheme="minorHAnsi" w:hAnsiTheme="minorHAnsi" w:cstheme="minorHAnsi"/>
        </w:rPr>
        <w:t>For events, direct registration with Eventbrite is an option and is acceptable.</w:t>
      </w:r>
    </w:p>
    <w:p w14:paraId="6285E01A" w14:textId="33E43000" w:rsidR="00637834" w:rsidRPr="00D74595" w:rsidRDefault="00030D4C" w:rsidP="00F06F4C">
      <w:pPr>
        <w:pStyle w:val="Default"/>
        <w:numPr>
          <w:ilvl w:val="0"/>
          <w:numId w:val="15"/>
        </w:numPr>
        <w:spacing w:after="160"/>
        <w:rPr>
          <w:rFonts w:asciiTheme="minorHAnsi" w:hAnsiTheme="minorHAnsi" w:cstheme="minorHAnsi"/>
          <w:color w:val="auto"/>
        </w:rPr>
      </w:pPr>
      <w:r>
        <w:rPr>
          <w:rFonts w:asciiTheme="minorHAnsi" w:hAnsiTheme="minorHAnsi" w:cstheme="minorHAnsi"/>
        </w:rPr>
        <w:t>Residents</w:t>
      </w:r>
      <w:r w:rsidR="00CE1DC7" w:rsidRPr="00D74595">
        <w:rPr>
          <w:rFonts w:asciiTheme="minorHAnsi" w:hAnsiTheme="minorHAnsi" w:cstheme="minorHAnsi"/>
        </w:rPr>
        <w:t xml:space="preserve"> may be asked to complete a short (10-15 minute) Community Audit survey which will provide an opportunity to share experiences and suggestions for improvement and enable the Pathfinder Partnerships to understand the impact of the projects on older people’s lives. The Pathfinder Partnerships will also ask for personal information such as name, postcode, health and living situation. All questions are voluntary, and you can withdraw at any time. </w:t>
      </w:r>
    </w:p>
    <w:p w14:paraId="34C88413" w14:textId="77777777" w:rsidR="00BD6074" w:rsidRPr="00BD6074" w:rsidRDefault="00030D4C" w:rsidP="00BD6074">
      <w:pPr>
        <w:pStyle w:val="Default"/>
        <w:numPr>
          <w:ilvl w:val="1"/>
          <w:numId w:val="14"/>
        </w:numPr>
        <w:spacing w:after="160"/>
        <w:ind w:left="709" w:hanging="283"/>
        <w:rPr>
          <w:rFonts w:asciiTheme="minorHAnsi" w:hAnsiTheme="minorHAnsi" w:cstheme="minorHAnsi"/>
          <w:color w:val="auto"/>
        </w:rPr>
      </w:pPr>
      <w:r>
        <w:rPr>
          <w:rFonts w:asciiTheme="minorHAnsi" w:hAnsiTheme="minorHAnsi" w:cstheme="minorHAnsi"/>
        </w:rPr>
        <w:t xml:space="preserve">Residents </w:t>
      </w:r>
      <w:r w:rsidR="00D74595">
        <w:rPr>
          <w:rFonts w:asciiTheme="minorHAnsi" w:hAnsiTheme="minorHAnsi" w:cstheme="minorHAnsi"/>
        </w:rPr>
        <w:t>may be asked to take part in one of the Pathfinder wide projects</w:t>
      </w:r>
      <w:r w:rsidR="00F06F4C">
        <w:rPr>
          <w:rFonts w:asciiTheme="minorHAnsi" w:hAnsiTheme="minorHAnsi" w:cstheme="minorHAnsi"/>
        </w:rPr>
        <w:t>. Previous projects have included</w:t>
      </w:r>
      <w:r w:rsidR="00D74595">
        <w:rPr>
          <w:rFonts w:asciiTheme="minorHAnsi" w:hAnsiTheme="minorHAnsi" w:cstheme="minorHAnsi"/>
        </w:rPr>
        <w:t xml:space="preserve"> micro-residencies, </w:t>
      </w:r>
      <w:r w:rsidR="00F06F4C">
        <w:rPr>
          <w:rFonts w:asciiTheme="minorHAnsi" w:hAnsiTheme="minorHAnsi" w:cstheme="minorHAnsi"/>
        </w:rPr>
        <w:t xml:space="preserve">and films for International Day of Older People. This Privacy Notice relates to the three projects run by A Brilliant </w:t>
      </w:r>
      <w:r w:rsidR="00BD6074">
        <w:rPr>
          <w:rFonts w:asciiTheme="minorHAnsi" w:hAnsiTheme="minorHAnsi" w:cstheme="minorHAnsi"/>
        </w:rPr>
        <w:t>T</w:t>
      </w:r>
      <w:r w:rsidR="00F06F4C">
        <w:rPr>
          <w:rFonts w:asciiTheme="minorHAnsi" w:hAnsiTheme="minorHAnsi" w:cstheme="minorHAnsi"/>
        </w:rPr>
        <w:t xml:space="preserve">hing, Yellow Jigsaw and Greater Manchester Older People’s Network. These projects aim </w:t>
      </w:r>
      <w:r w:rsidR="00D74595">
        <w:rPr>
          <w:rFonts w:asciiTheme="minorHAnsi" w:hAnsiTheme="minorHAnsi" w:cstheme="minorHAnsi"/>
        </w:rPr>
        <w:t>to enhance the offer for residents and Pathfinder Partnerships</w:t>
      </w:r>
      <w:r w:rsidR="00F06F4C">
        <w:rPr>
          <w:rFonts w:asciiTheme="minorHAnsi" w:hAnsiTheme="minorHAnsi" w:cstheme="minorHAnsi"/>
        </w:rPr>
        <w:t xml:space="preserve"> to successfully </w:t>
      </w:r>
      <w:r w:rsidR="00BD6074">
        <w:rPr>
          <w:rFonts w:asciiTheme="minorHAnsi" w:hAnsiTheme="minorHAnsi" w:cstheme="minorHAnsi"/>
        </w:rPr>
        <w:t>create better neighbourhoods to age across Great</w:t>
      </w:r>
      <w:r w:rsidR="00BD6074" w:rsidRPr="00BD6074">
        <w:rPr>
          <w:rFonts w:asciiTheme="minorHAnsi" w:hAnsiTheme="minorHAnsi" w:cstheme="minorHAnsi"/>
        </w:rPr>
        <w:t>er Manchester</w:t>
      </w:r>
      <w:r w:rsidR="00CE1DC7" w:rsidRPr="00BD6074">
        <w:rPr>
          <w:rFonts w:asciiTheme="minorHAnsi" w:hAnsiTheme="minorHAnsi" w:cstheme="minorHAnsi"/>
        </w:rPr>
        <w:t xml:space="preserve">. </w:t>
      </w:r>
    </w:p>
    <w:p w14:paraId="1BF174F2" w14:textId="38810AD7" w:rsidR="00011FB7" w:rsidRPr="00BD6074" w:rsidRDefault="00BD6074" w:rsidP="00BD6074">
      <w:pPr>
        <w:pStyle w:val="Default"/>
        <w:spacing w:after="160"/>
        <w:rPr>
          <w:rFonts w:asciiTheme="minorHAnsi" w:hAnsiTheme="minorHAnsi" w:cstheme="minorHAnsi"/>
          <w:color w:val="auto"/>
        </w:rPr>
      </w:pPr>
      <w:r>
        <w:rPr>
          <w:rFonts w:asciiTheme="minorHAnsi" w:hAnsiTheme="minorHAnsi" w:cstheme="minorHAnsi"/>
        </w:rPr>
        <w:t xml:space="preserve">A </w:t>
      </w:r>
      <w:r w:rsidR="00CE1DC7" w:rsidRPr="00BD6074">
        <w:rPr>
          <w:rFonts w:asciiTheme="minorHAnsi" w:hAnsiTheme="minorHAnsi" w:cstheme="minorHAnsi"/>
        </w:rPr>
        <w:t xml:space="preserve">Data Protection Impact Assessment (DPIA) </w:t>
      </w:r>
      <w:r w:rsidR="00030D4C" w:rsidRPr="00BD6074">
        <w:rPr>
          <w:rFonts w:asciiTheme="minorHAnsi" w:hAnsiTheme="minorHAnsi" w:cstheme="minorHAnsi"/>
        </w:rPr>
        <w:t xml:space="preserve">have been completed for each of these externally commissioned services </w:t>
      </w:r>
      <w:r w:rsidR="00CE1DC7" w:rsidRPr="00BD6074">
        <w:rPr>
          <w:rFonts w:asciiTheme="minorHAnsi" w:hAnsiTheme="minorHAnsi" w:cstheme="minorHAnsi"/>
        </w:rPr>
        <w:t xml:space="preserve">with GMCA’s Data Protection team to </w:t>
      </w:r>
      <w:r w:rsidR="00D74595" w:rsidRPr="00BD6074">
        <w:rPr>
          <w:rFonts w:asciiTheme="minorHAnsi" w:hAnsiTheme="minorHAnsi" w:cstheme="minorHAnsi"/>
        </w:rPr>
        <w:t>ensure the data collected is appropriate and stored correctly, adhering to Data Protection legislation</w:t>
      </w:r>
      <w:r w:rsidR="00CE1DC7" w:rsidRPr="00BD6074">
        <w:rPr>
          <w:rFonts w:asciiTheme="minorHAnsi" w:hAnsiTheme="minorHAnsi" w:cstheme="minorHAnsi"/>
        </w:rPr>
        <w:t xml:space="preserve">. Data collected as part of these projects may </w:t>
      </w:r>
      <w:r w:rsidR="00D74595" w:rsidRPr="00BD6074">
        <w:rPr>
          <w:rFonts w:asciiTheme="minorHAnsi" w:hAnsiTheme="minorHAnsi" w:cstheme="minorHAnsi"/>
        </w:rPr>
        <w:t xml:space="preserve">take the form of </w:t>
      </w:r>
      <w:r w:rsidR="00CE1DC7" w:rsidRPr="00BD6074">
        <w:rPr>
          <w:rFonts w:asciiTheme="minorHAnsi" w:hAnsiTheme="minorHAnsi" w:cstheme="minorHAnsi"/>
        </w:rPr>
        <w:t>written</w:t>
      </w:r>
      <w:r w:rsidR="00D74595" w:rsidRPr="00BD6074">
        <w:rPr>
          <w:rFonts w:asciiTheme="minorHAnsi" w:hAnsiTheme="minorHAnsi" w:cstheme="minorHAnsi"/>
        </w:rPr>
        <w:t xml:space="preserve"> comments, artistic design e.g. paintings</w:t>
      </w:r>
      <w:r w:rsidR="00CE1DC7" w:rsidRPr="00BD6074">
        <w:rPr>
          <w:rFonts w:asciiTheme="minorHAnsi" w:hAnsiTheme="minorHAnsi" w:cstheme="minorHAnsi"/>
        </w:rPr>
        <w:t>, oral recordings or filmed stories</w:t>
      </w:r>
      <w:r w:rsidR="00D74595" w:rsidRPr="00BD6074">
        <w:rPr>
          <w:rFonts w:asciiTheme="minorHAnsi" w:hAnsiTheme="minorHAnsi" w:cstheme="minorHAnsi"/>
        </w:rPr>
        <w:t xml:space="preserve">, among other methods. </w:t>
      </w:r>
      <w:r w:rsidR="00B717B0">
        <w:rPr>
          <w:rFonts w:asciiTheme="minorHAnsi" w:hAnsiTheme="minorHAnsi" w:cstheme="minorHAnsi"/>
        </w:rPr>
        <w:t xml:space="preserve">Data from the Pathfinder will be kept for up to 5 years after the Pathfinder finishes (from September 2025). </w:t>
      </w:r>
    </w:p>
    <w:p w14:paraId="712F3893" w14:textId="23650234" w:rsidR="008C4C79" w:rsidRPr="00D74595" w:rsidRDefault="00DB3FDF" w:rsidP="00E96CFC">
      <w:pPr>
        <w:pStyle w:val="ListParagraph"/>
        <w:numPr>
          <w:ilvl w:val="0"/>
          <w:numId w:val="1"/>
        </w:numPr>
        <w:spacing w:after="160"/>
        <w:rPr>
          <w:rFonts w:asciiTheme="minorHAnsi" w:hAnsiTheme="minorHAnsi" w:cstheme="minorHAnsi"/>
          <w:b/>
          <w:bCs/>
          <w:color w:val="000000"/>
          <w:sz w:val="24"/>
          <w:szCs w:val="24"/>
        </w:rPr>
      </w:pPr>
      <w:r w:rsidRPr="00D74595">
        <w:rPr>
          <w:rFonts w:asciiTheme="minorHAnsi" w:hAnsiTheme="minorHAnsi" w:cstheme="minorHAnsi"/>
          <w:b/>
          <w:bCs/>
          <w:color w:val="000000"/>
          <w:sz w:val="24"/>
          <w:szCs w:val="24"/>
        </w:rPr>
        <w:t>How we ensure the security of your data</w:t>
      </w:r>
    </w:p>
    <w:p w14:paraId="5794B172" w14:textId="10E3D0EC" w:rsidR="00305167" w:rsidRDefault="00CE1DC7" w:rsidP="00305167">
      <w:pPr>
        <w:pStyle w:val="Default"/>
        <w:spacing w:after="160"/>
        <w:rPr>
          <w:rFonts w:asciiTheme="minorHAnsi" w:hAnsiTheme="minorHAnsi" w:cstheme="minorHAnsi"/>
          <w:color w:val="auto"/>
        </w:rPr>
      </w:pPr>
      <w:r w:rsidRPr="00D74595">
        <w:rPr>
          <w:rFonts w:asciiTheme="minorHAnsi" w:hAnsiTheme="minorHAnsi" w:cstheme="minorHAnsi"/>
          <w:color w:val="auto"/>
        </w:rPr>
        <w:t xml:space="preserve">Each participant involved in the Ageing in Place pathfinder will </w:t>
      </w:r>
      <w:r w:rsidR="00030D4C">
        <w:rPr>
          <w:rFonts w:asciiTheme="minorHAnsi" w:hAnsiTheme="minorHAnsi" w:cstheme="minorHAnsi"/>
          <w:color w:val="auto"/>
        </w:rPr>
        <w:t xml:space="preserve">have the opportunity to </w:t>
      </w:r>
      <w:r w:rsidRPr="00D74595">
        <w:rPr>
          <w:rFonts w:asciiTheme="minorHAnsi" w:hAnsiTheme="minorHAnsi" w:cstheme="minorHAnsi"/>
          <w:color w:val="auto"/>
        </w:rPr>
        <w:t xml:space="preserve">read the Participant Information </w:t>
      </w:r>
      <w:r w:rsidR="00030D4C">
        <w:rPr>
          <w:rFonts w:asciiTheme="minorHAnsi" w:hAnsiTheme="minorHAnsi" w:cstheme="minorHAnsi"/>
          <w:color w:val="auto"/>
        </w:rPr>
        <w:t xml:space="preserve">Sheet </w:t>
      </w:r>
      <w:r w:rsidRPr="00D74595">
        <w:rPr>
          <w:rFonts w:asciiTheme="minorHAnsi" w:hAnsiTheme="minorHAnsi" w:cstheme="minorHAnsi"/>
          <w:color w:val="auto"/>
        </w:rPr>
        <w:t xml:space="preserve">or </w:t>
      </w:r>
      <w:r w:rsidR="00030D4C">
        <w:rPr>
          <w:rFonts w:asciiTheme="minorHAnsi" w:hAnsiTheme="minorHAnsi" w:cstheme="minorHAnsi"/>
          <w:color w:val="auto"/>
        </w:rPr>
        <w:t xml:space="preserve">project </w:t>
      </w:r>
      <w:r w:rsidRPr="00D74595">
        <w:rPr>
          <w:rFonts w:asciiTheme="minorHAnsi" w:hAnsiTheme="minorHAnsi" w:cstheme="minorHAnsi"/>
          <w:color w:val="auto"/>
        </w:rPr>
        <w:t>booklet which details information about the</w:t>
      </w:r>
      <w:r w:rsidR="00030D4C">
        <w:rPr>
          <w:rFonts w:asciiTheme="minorHAnsi" w:hAnsiTheme="minorHAnsi" w:cstheme="minorHAnsi"/>
          <w:color w:val="auto"/>
        </w:rPr>
        <w:t xml:space="preserve"> </w:t>
      </w:r>
      <w:r w:rsidR="00305167">
        <w:rPr>
          <w:rFonts w:asciiTheme="minorHAnsi" w:hAnsiTheme="minorHAnsi" w:cstheme="minorHAnsi"/>
          <w:color w:val="auto"/>
        </w:rPr>
        <w:t>project</w:t>
      </w:r>
      <w:r w:rsidR="00030D4C">
        <w:rPr>
          <w:rFonts w:asciiTheme="minorHAnsi" w:hAnsiTheme="minorHAnsi" w:cstheme="minorHAnsi"/>
          <w:color w:val="auto"/>
        </w:rPr>
        <w:t>.</w:t>
      </w:r>
      <w:r w:rsidRPr="00D74595">
        <w:rPr>
          <w:rFonts w:asciiTheme="minorHAnsi" w:hAnsiTheme="minorHAnsi" w:cstheme="minorHAnsi"/>
          <w:color w:val="auto"/>
        </w:rPr>
        <w:t xml:space="preserve"> </w:t>
      </w:r>
      <w:r w:rsidR="00305167">
        <w:rPr>
          <w:rFonts w:asciiTheme="minorHAnsi" w:hAnsiTheme="minorHAnsi" w:cstheme="minorHAnsi"/>
          <w:color w:val="auto"/>
        </w:rPr>
        <w:t xml:space="preserve">Once the participant is fully informed and </w:t>
      </w:r>
      <w:r w:rsidR="00AE0048">
        <w:rPr>
          <w:rFonts w:asciiTheme="minorHAnsi" w:hAnsiTheme="minorHAnsi" w:cstheme="minorHAnsi"/>
          <w:color w:val="auto"/>
        </w:rPr>
        <w:t>agrees</w:t>
      </w:r>
      <w:r w:rsidR="00305167">
        <w:rPr>
          <w:rFonts w:asciiTheme="minorHAnsi" w:hAnsiTheme="minorHAnsi" w:cstheme="minorHAnsi"/>
          <w:color w:val="auto"/>
        </w:rPr>
        <w:t xml:space="preserve"> to consent, they will complete a </w:t>
      </w:r>
      <w:r w:rsidRPr="00D74595">
        <w:rPr>
          <w:rFonts w:asciiTheme="minorHAnsi" w:hAnsiTheme="minorHAnsi" w:cstheme="minorHAnsi"/>
          <w:color w:val="auto"/>
        </w:rPr>
        <w:lastRenderedPageBreak/>
        <w:t>Permissions Form</w:t>
      </w:r>
      <w:r w:rsidR="00D74595" w:rsidRPr="00D74595">
        <w:rPr>
          <w:rFonts w:asciiTheme="minorHAnsi" w:hAnsiTheme="minorHAnsi" w:cstheme="minorHAnsi"/>
          <w:color w:val="auto"/>
        </w:rPr>
        <w:t xml:space="preserve">. </w:t>
      </w:r>
      <w:r w:rsidR="00D1507D" w:rsidRPr="00D74595">
        <w:rPr>
          <w:rFonts w:asciiTheme="minorHAnsi" w:hAnsiTheme="minorHAnsi" w:cstheme="minorHAnsi"/>
          <w:color w:val="auto"/>
        </w:rPr>
        <w:t>All data collected as part of th</w:t>
      </w:r>
      <w:r w:rsidR="00D74595" w:rsidRPr="00D74595">
        <w:rPr>
          <w:rFonts w:asciiTheme="minorHAnsi" w:hAnsiTheme="minorHAnsi" w:cstheme="minorHAnsi"/>
          <w:color w:val="auto"/>
        </w:rPr>
        <w:t>ese</w:t>
      </w:r>
      <w:r w:rsidR="00D1507D" w:rsidRPr="00D74595">
        <w:rPr>
          <w:rFonts w:asciiTheme="minorHAnsi" w:hAnsiTheme="minorHAnsi" w:cstheme="minorHAnsi"/>
          <w:color w:val="auto"/>
        </w:rPr>
        <w:t xml:space="preserve"> project</w:t>
      </w:r>
      <w:r w:rsidR="00305167">
        <w:rPr>
          <w:rFonts w:asciiTheme="minorHAnsi" w:hAnsiTheme="minorHAnsi" w:cstheme="minorHAnsi"/>
          <w:color w:val="auto"/>
        </w:rPr>
        <w:t>s</w:t>
      </w:r>
      <w:r w:rsidR="00D1507D" w:rsidRPr="00D74595">
        <w:rPr>
          <w:rFonts w:asciiTheme="minorHAnsi" w:hAnsiTheme="minorHAnsi" w:cstheme="minorHAnsi"/>
          <w:color w:val="auto"/>
        </w:rPr>
        <w:t xml:space="preserve"> will remain in the </w:t>
      </w:r>
      <w:r w:rsidR="00AE0048">
        <w:rPr>
          <w:rFonts w:asciiTheme="minorHAnsi" w:hAnsiTheme="minorHAnsi" w:cstheme="minorHAnsi"/>
          <w:color w:val="auto"/>
        </w:rPr>
        <w:t>UK</w:t>
      </w:r>
      <w:r w:rsidR="00D74595" w:rsidRPr="00D74595">
        <w:rPr>
          <w:rFonts w:asciiTheme="minorHAnsi" w:hAnsiTheme="minorHAnsi" w:cstheme="minorHAnsi"/>
          <w:color w:val="auto"/>
        </w:rPr>
        <w:t xml:space="preserve"> </w:t>
      </w:r>
      <w:r w:rsidR="00AE0048">
        <w:rPr>
          <w:rFonts w:asciiTheme="minorHAnsi" w:hAnsiTheme="minorHAnsi" w:cstheme="minorHAnsi"/>
          <w:color w:val="auto"/>
        </w:rPr>
        <w:t xml:space="preserve">and we </w:t>
      </w:r>
      <w:r w:rsidR="00305167">
        <w:rPr>
          <w:rFonts w:asciiTheme="minorHAnsi" w:hAnsiTheme="minorHAnsi" w:cstheme="minorHAnsi"/>
          <w:color w:val="auto"/>
        </w:rPr>
        <w:t>(</w:t>
      </w:r>
      <w:r w:rsidR="00D74595" w:rsidRPr="00D74595">
        <w:rPr>
          <w:rFonts w:asciiTheme="minorHAnsi" w:hAnsiTheme="minorHAnsi" w:cstheme="minorHAnsi"/>
          <w:color w:val="auto"/>
        </w:rPr>
        <w:t>GMCA</w:t>
      </w:r>
      <w:r w:rsidR="00305167">
        <w:rPr>
          <w:rFonts w:asciiTheme="minorHAnsi" w:hAnsiTheme="minorHAnsi" w:cstheme="minorHAnsi"/>
          <w:color w:val="auto"/>
        </w:rPr>
        <w:t>)</w:t>
      </w:r>
      <w:r w:rsidR="00D74595" w:rsidRPr="00D74595">
        <w:rPr>
          <w:rFonts w:asciiTheme="minorHAnsi" w:hAnsiTheme="minorHAnsi" w:cstheme="minorHAnsi"/>
          <w:color w:val="auto"/>
        </w:rPr>
        <w:t xml:space="preserve"> have set up secure private Teams folders where all </w:t>
      </w:r>
      <w:r w:rsidR="00030D4C">
        <w:rPr>
          <w:rFonts w:asciiTheme="minorHAnsi" w:hAnsiTheme="minorHAnsi" w:cstheme="minorHAnsi"/>
          <w:color w:val="auto"/>
        </w:rPr>
        <w:t xml:space="preserve">project </w:t>
      </w:r>
      <w:r w:rsidR="00D74595" w:rsidRPr="00D74595">
        <w:rPr>
          <w:rFonts w:asciiTheme="minorHAnsi" w:hAnsiTheme="minorHAnsi" w:cstheme="minorHAnsi"/>
          <w:color w:val="auto"/>
        </w:rPr>
        <w:t xml:space="preserve">data </w:t>
      </w:r>
      <w:r w:rsidR="00305167">
        <w:rPr>
          <w:rFonts w:asciiTheme="minorHAnsi" w:hAnsiTheme="minorHAnsi" w:cstheme="minorHAnsi"/>
          <w:color w:val="auto"/>
        </w:rPr>
        <w:t xml:space="preserve">from A Brilliant Thing </w:t>
      </w:r>
      <w:r w:rsidR="00D74595" w:rsidRPr="00D74595">
        <w:rPr>
          <w:rFonts w:asciiTheme="minorHAnsi" w:hAnsiTheme="minorHAnsi" w:cstheme="minorHAnsi"/>
          <w:color w:val="auto"/>
        </w:rPr>
        <w:t>will be stored</w:t>
      </w:r>
      <w:r w:rsidR="00AE0048">
        <w:rPr>
          <w:rFonts w:asciiTheme="minorHAnsi" w:hAnsiTheme="minorHAnsi" w:cstheme="minorHAnsi"/>
          <w:color w:val="auto"/>
        </w:rPr>
        <w:t xml:space="preserve"> </w:t>
      </w:r>
      <w:r w:rsidR="00D74595" w:rsidRPr="00D74595">
        <w:rPr>
          <w:rFonts w:asciiTheme="minorHAnsi" w:hAnsiTheme="minorHAnsi" w:cstheme="minorHAnsi"/>
          <w:color w:val="auto"/>
        </w:rPr>
        <w:t>and deleted off other devices</w:t>
      </w:r>
      <w:r w:rsidR="00305167">
        <w:rPr>
          <w:rFonts w:asciiTheme="minorHAnsi" w:hAnsiTheme="minorHAnsi" w:cstheme="minorHAnsi"/>
          <w:color w:val="auto"/>
        </w:rPr>
        <w:t>. Yellow Jigsaw are storing their data on a UK based server</w:t>
      </w:r>
      <w:r w:rsidR="00AE0048">
        <w:rPr>
          <w:rFonts w:asciiTheme="minorHAnsi" w:hAnsiTheme="minorHAnsi" w:cstheme="minorHAnsi"/>
          <w:color w:val="auto"/>
        </w:rPr>
        <w:t xml:space="preserve"> and any completed files will be stored on their private Teams channel</w:t>
      </w:r>
      <w:r w:rsidR="00305167">
        <w:rPr>
          <w:rFonts w:asciiTheme="minorHAnsi" w:hAnsiTheme="minorHAnsi" w:cstheme="minorHAnsi"/>
          <w:color w:val="auto"/>
        </w:rPr>
        <w:t xml:space="preserve">. </w:t>
      </w:r>
      <w:r w:rsidR="00AE0048">
        <w:rPr>
          <w:rFonts w:asciiTheme="minorHAnsi" w:hAnsiTheme="minorHAnsi" w:cstheme="minorHAnsi"/>
          <w:color w:val="auto"/>
        </w:rPr>
        <w:t>Greater Manchester Older People’s Network are likely to have less to store, but if they do need to store any files, they also have a private Teams channel set up through GMCA. Each partner only has access to these private folders and not any other data collected by anyone else.</w:t>
      </w:r>
    </w:p>
    <w:p w14:paraId="44342D48" w14:textId="2443C977" w:rsidR="00DB3FDF" w:rsidRPr="00D74595" w:rsidRDefault="00DB3FDF" w:rsidP="00305167">
      <w:pPr>
        <w:pStyle w:val="Default"/>
        <w:spacing w:after="160"/>
        <w:rPr>
          <w:rFonts w:asciiTheme="minorHAnsi" w:hAnsiTheme="minorHAnsi" w:cstheme="minorHAnsi"/>
          <w:b/>
          <w:bCs/>
        </w:rPr>
      </w:pPr>
      <w:r w:rsidRPr="00D74595">
        <w:rPr>
          <w:rFonts w:asciiTheme="minorHAnsi" w:hAnsiTheme="minorHAnsi" w:cstheme="minorHAnsi"/>
          <w:b/>
          <w:bCs/>
        </w:rPr>
        <w:t xml:space="preserve">Data </w:t>
      </w:r>
      <w:r w:rsidR="00A5725F" w:rsidRPr="00D74595">
        <w:rPr>
          <w:rFonts w:asciiTheme="minorHAnsi" w:hAnsiTheme="minorHAnsi" w:cstheme="minorHAnsi"/>
          <w:b/>
          <w:bCs/>
        </w:rPr>
        <w:t>s</w:t>
      </w:r>
      <w:r w:rsidRPr="00D74595">
        <w:rPr>
          <w:rFonts w:asciiTheme="minorHAnsi" w:hAnsiTheme="minorHAnsi" w:cstheme="minorHAnsi"/>
          <w:b/>
          <w:bCs/>
        </w:rPr>
        <w:t>haring</w:t>
      </w:r>
    </w:p>
    <w:p w14:paraId="4CF6898D" w14:textId="391358BF" w:rsidR="007A4990" w:rsidRPr="00D74595" w:rsidRDefault="00F456AF" w:rsidP="005E09E7">
      <w:pPr>
        <w:spacing w:after="160"/>
        <w:rPr>
          <w:rFonts w:asciiTheme="minorHAnsi" w:hAnsiTheme="minorHAnsi" w:cstheme="minorHAnsi"/>
          <w:sz w:val="24"/>
          <w:szCs w:val="24"/>
          <w:lang w:val="en"/>
        </w:rPr>
      </w:pPr>
      <w:r>
        <w:rPr>
          <w:rFonts w:asciiTheme="minorHAnsi" w:hAnsiTheme="minorHAnsi" w:cstheme="minorHAnsi"/>
          <w:sz w:val="24"/>
          <w:szCs w:val="24"/>
        </w:rPr>
        <w:t>Data collected will be only accessed by GMCA and MMU</w:t>
      </w:r>
      <w:r w:rsidR="00BD6074">
        <w:rPr>
          <w:rFonts w:asciiTheme="minorHAnsi" w:hAnsiTheme="minorHAnsi" w:cstheme="minorHAnsi"/>
          <w:sz w:val="24"/>
          <w:szCs w:val="24"/>
        </w:rPr>
        <w:t>,</w:t>
      </w:r>
      <w:r>
        <w:rPr>
          <w:rFonts w:asciiTheme="minorHAnsi" w:hAnsiTheme="minorHAnsi" w:cstheme="minorHAnsi"/>
          <w:sz w:val="24"/>
          <w:szCs w:val="24"/>
        </w:rPr>
        <w:t xml:space="preserve"> in line with the sharing agreement </w:t>
      </w:r>
      <w:r w:rsidR="00BD6074">
        <w:rPr>
          <w:rFonts w:asciiTheme="minorHAnsi" w:hAnsiTheme="minorHAnsi" w:cstheme="minorHAnsi"/>
          <w:sz w:val="24"/>
          <w:szCs w:val="24"/>
        </w:rPr>
        <w:t xml:space="preserve">between these two parties, </w:t>
      </w:r>
      <w:r>
        <w:rPr>
          <w:rFonts w:asciiTheme="minorHAnsi" w:hAnsiTheme="minorHAnsi" w:cstheme="minorHAnsi"/>
          <w:sz w:val="24"/>
          <w:szCs w:val="24"/>
        </w:rPr>
        <w:t>and b</w:t>
      </w:r>
      <w:r w:rsidR="00BD6074">
        <w:rPr>
          <w:rFonts w:asciiTheme="minorHAnsi" w:hAnsiTheme="minorHAnsi" w:cstheme="minorHAnsi"/>
          <w:sz w:val="24"/>
          <w:szCs w:val="24"/>
        </w:rPr>
        <w:t>y</w:t>
      </w:r>
      <w:r>
        <w:rPr>
          <w:rFonts w:asciiTheme="minorHAnsi" w:hAnsiTheme="minorHAnsi" w:cstheme="minorHAnsi"/>
          <w:sz w:val="24"/>
          <w:szCs w:val="24"/>
        </w:rPr>
        <w:t xml:space="preserve"> the commissioned service for the project in </w:t>
      </w:r>
      <w:r w:rsidR="00BD6074">
        <w:rPr>
          <w:rFonts w:asciiTheme="minorHAnsi" w:hAnsiTheme="minorHAnsi" w:cstheme="minorHAnsi"/>
          <w:sz w:val="24"/>
          <w:szCs w:val="24"/>
        </w:rPr>
        <w:t>question e.g. A Brilliant Thing, Yellow Jigsaw, GMOPN</w:t>
      </w:r>
      <w:r w:rsidR="005E09E7" w:rsidRPr="00D74595">
        <w:rPr>
          <w:rFonts w:asciiTheme="minorHAnsi" w:hAnsiTheme="minorHAnsi" w:cstheme="minorHAnsi"/>
          <w:sz w:val="24"/>
          <w:szCs w:val="24"/>
        </w:rPr>
        <w:t xml:space="preserve">. </w:t>
      </w:r>
      <w:r>
        <w:rPr>
          <w:rFonts w:asciiTheme="minorHAnsi" w:hAnsiTheme="minorHAnsi" w:cstheme="minorHAnsi"/>
          <w:sz w:val="24"/>
          <w:szCs w:val="24"/>
        </w:rPr>
        <w:t>Completed data will then be shared on social media, this could include</w:t>
      </w:r>
      <w:r w:rsidR="00BD6074">
        <w:rPr>
          <w:rFonts w:asciiTheme="minorHAnsi" w:hAnsiTheme="minorHAnsi" w:cstheme="minorHAnsi"/>
          <w:sz w:val="24"/>
          <w:szCs w:val="24"/>
        </w:rPr>
        <w:t xml:space="preserve"> pictures,</w:t>
      </w:r>
      <w:r>
        <w:rPr>
          <w:rFonts w:asciiTheme="minorHAnsi" w:hAnsiTheme="minorHAnsi" w:cstheme="minorHAnsi"/>
          <w:sz w:val="24"/>
          <w:szCs w:val="24"/>
        </w:rPr>
        <w:t xml:space="preserve"> films, audio or case studies/written pieces. </w:t>
      </w:r>
      <w:r w:rsidR="00BD6074">
        <w:rPr>
          <w:rFonts w:asciiTheme="minorHAnsi" w:hAnsiTheme="minorHAnsi" w:cstheme="minorHAnsi"/>
          <w:sz w:val="24"/>
          <w:szCs w:val="24"/>
        </w:rPr>
        <w:t>I</w:t>
      </w:r>
      <w:r w:rsidR="005E09E7" w:rsidRPr="00D74595">
        <w:rPr>
          <w:rFonts w:asciiTheme="minorHAnsi" w:hAnsiTheme="minorHAnsi" w:cstheme="minorHAnsi"/>
          <w:sz w:val="24"/>
          <w:szCs w:val="24"/>
        </w:rPr>
        <w:t xml:space="preserve">nformation </w:t>
      </w:r>
      <w:r w:rsidR="00BD6074">
        <w:rPr>
          <w:rFonts w:asciiTheme="minorHAnsi" w:hAnsiTheme="minorHAnsi" w:cstheme="minorHAnsi"/>
          <w:sz w:val="24"/>
          <w:szCs w:val="24"/>
        </w:rPr>
        <w:t xml:space="preserve">not shared on social media or for the public domain (e.g. raw data) </w:t>
      </w:r>
      <w:r w:rsidR="005E09E7" w:rsidRPr="00D74595">
        <w:rPr>
          <w:rFonts w:asciiTheme="minorHAnsi" w:hAnsiTheme="minorHAnsi" w:cstheme="minorHAnsi"/>
          <w:sz w:val="24"/>
          <w:szCs w:val="24"/>
        </w:rPr>
        <w:t xml:space="preserve">will not be shared with any other party. </w:t>
      </w:r>
    </w:p>
    <w:p w14:paraId="1A7C10B1" w14:textId="77777777" w:rsidR="00DB3FDF" w:rsidRPr="00D74595" w:rsidRDefault="00DB3FDF" w:rsidP="00E96CFC">
      <w:pPr>
        <w:pStyle w:val="Default"/>
        <w:numPr>
          <w:ilvl w:val="0"/>
          <w:numId w:val="1"/>
        </w:numPr>
        <w:adjustRightInd/>
        <w:spacing w:after="160"/>
        <w:rPr>
          <w:rFonts w:asciiTheme="minorHAnsi" w:hAnsiTheme="minorHAnsi" w:cstheme="minorHAnsi"/>
          <w:b/>
          <w:bCs/>
          <w:color w:val="auto"/>
        </w:rPr>
      </w:pPr>
      <w:r w:rsidRPr="00D74595">
        <w:rPr>
          <w:rFonts w:asciiTheme="minorHAnsi" w:hAnsiTheme="minorHAnsi" w:cstheme="minorHAnsi"/>
          <w:b/>
          <w:bCs/>
          <w:color w:val="auto"/>
        </w:rPr>
        <w:t xml:space="preserve">What rights do individuals have? </w:t>
      </w:r>
    </w:p>
    <w:p w14:paraId="24990907" w14:textId="637E85F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t>The GMCA must comply with the</w:t>
      </w:r>
      <w:r w:rsidR="00CE6C51" w:rsidRPr="00D74595">
        <w:rPr>
          <w:rFonts w:asciiTheme="minorHAnsi" w:hAnsiTheme="minorHAnsi" w:cstheme="minorHAnsi"/>
        </w:rPr>
        <w:t xml:space="preserve"> United Kingdom</w:t>
      </w:r>
      <w:r w:rsidRPr="00D74595">
        <w:rPr>
          <w:rFonts w:asciiTheme="minorHAnsi" w:hAnsiTheme="minorHAnsi" w:cstheme="minorHAnsi"/>
        </w:rPr>
        <w:t xml:space="preserve"> General Data Protection Regulations (</w:t>
      </w:r>
      <w:r w:rsidR="00CE6C51" w:rsidRPr="00D74595">
        <w:rPr>
          <w:rFonts w:asciiTheme="minorHAnsi" w:hAnsiTheme="minorHAnsi" w:cstheme="minorHAnsi"/>
        </w:rPr>
        <w:t xml:space="preserve">UK </w:t>
      </w:r>
      <w:r w:rsidRPr="00D74595">
        <w:rPr>
          <w:rFonts w:asciiTheme="minorHAnsi" w:hAnsiTheme="minorHAnsi" w:cstheme="minorHAnsi"/>
        </w:rPr>
        <w:t xml:space="preserve">GDPR) and the Data Protection Act 2018. </w:t>
      </w:r>
    </w:p>
    <w:p w14:paraId="1DFC2A43" w14:textId="7777777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t>Under data protection law, your rights include:</w:t>
      </w:r>
    </w:p>
    <w:p w14:paraId="6DEE0236"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 xml:space="preserve">Your right of access - You have the right to ask us for copies of your personal information. </w:t>
      </w:r>
    </w:p>
    <w:p w14:paraId="5ED7C275"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164BF1A0"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 xml:space="preserve">Your right to erasure - You have the right to ask us to erase your personal information in certain circumstances. </w:t>
      </w:r>
    </w:p>
    <w:p w14:paraId="7A8148E9"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 xml:space="preserve">Your right to restriction of processing - You have the right to ask us to restrict the processing of your information in certain circumstances. </w:t>
      </w:r>
    </w:p>
    <w:p w14:paraId="4CD6FEEA"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Your right to object to processing - You have the right to object to the processing of your personal data in certain circumstances.</w:t>
      </w:r>
    </w:p>
    <w:p w14:paraId="6EFE42FA"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Your right to data portability - You have the right to ask that we transfer the information you gave us to another organisation, or to you, in certain circumstances.</w:t>
      </w:r>
    </w:p>
    <w:p w14:paraId="2B5C6735" w14:textId="7777777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t>You are not required to pay any charge for exercising your rights. If you make a request, we have one month to respond to you.</w:t>
      </w:r>
    </w:p>
    <w:p w14:paraId="12F035CC" w14:textId="7777777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t>If you wish to make a request, please contact us at:</w:t>
      </w:r>
    </w:p>
    <w:p w14:paraId="244C88E9" w14:textId="7777777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t>Email</w:t>
      </w:r>
      <w:r w:rsidR="00A5725F" w:rsidRPr="00D74595">
        <w:rPr>
          <w:rFonts w:asciiTheme="minorHAnsi" w:hAnsiTheme="minorHAnsi" w:cstheme="minorHAnsi"/>
        </w:rPr>
        <w:t xml:space="preserve">: </w:t>
      </w:r>
      <w:hyperlink r:id="rId11" w:history="1">
        <w:r w:rsidRPr="00D74595">
          <w:rPr>
            <w:rStyle w:val="Hyperlink"/>
            <w:rFonts w:asciiTheme="minorHAnsi" w:hAnsiTheme="minorHAnsi" w:cstheme="minorHAnsi"/>
          </w:rPr>
          <w:t>officeofdpo@greatermanchester-ca.gov.uk</w:t>
        </w:r>
      </w:hyperlink>
    </w:p>
    <w:p w14:paraId="272D1628" w14:textId="7777777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t>Post</w:t>
      </w:r>
      <w:r w:rsidR="00A5725F" w:rsidRPr="00D74595">
        <w:rPr>
          <w:rFonts w:asciiTheme="minorHAnsi" w:hAnsiTheme="minorHAnsi" w:cstheme="minorHAnsi"/>
        </w:rPr>
        <w:t xml:space="preserve">: </w:t>
      </w:r>
      <w:r w:rsidRPr="00D74595">
        <w:rPr>
          <w:rFonts w:asciiTheme="minorHAnsi" w:hAnsiTheme="minorHAnsi" w:cstheme="minorHAnsi"/>
        </w:rPr>
        <w:t>Office of the DPO GMCA, Churchgate House, 56 Oxford Street, Manchester, M1 6EU</w:t>
      </w:r>
    </w:p>
    <w:p w14:paraId="07B7C943" w14:textId="77777777" w:rsidR="00DB3FDF" w:rsidRPr="00D74595" w:rsidRDefault="00DB3FDF" w:rsidP="00E96CFC">
      <w:pPr>
        <w:pStyle w:val="ListParagraph"/>
        <w:numPr>
          <w:ilvl w:val="0"/>
          <w:numId w:val="1"/>
        </w:numPr>
        <w:spacing w:after="160"/>
        <w:rPr>
          <w:rFonts w:asciiTheme="minorHAnsi" w:hAnsiTheme="minorHAnsi" w:cstheme="minorHAnsi"/>
          <w:b/>
          <w:bCs/>
          <w:color w:val="000000"/>
          <w:sz w:val="24"/>
          <w:szCs w:val="24"/>
          <w:lang w:val="en" w:eastAsia="en-GB"/>
        </w:rPr>
      </w:pPr>
      <w:r w:rsidRPr="00D74595">
        <w:rPr>
          <w:rFonts w:asciiTheme="minorHAnsi" w:hAnsiTheme="minorHAnsi" w:cstheme="minorHAnsi"/>
          <w:b/>
          <w:bCs/>
          <w:color w:val="000000"/>
          <w:sz w:val="24"/>
          <w:szCs w:val="24"/>
          <w:lang w:val="en" w:eastAsia="en-GB"/>
        </w:rPr>
        <w:t xml:space="preserve">How can I make a complaint? </w:t>
      </w:r>
    </w:p>
    <w:p w14:paraId="30B0C2D1" w14:textId="77777777" w:rsidR="00DB3FDF" w:rsidRPr="00D74595" w:rsidRDefault="00DB3FDF" w:rsidP="00CC3077">
      <w:pPr>
        <w:spacing w:after="160"/>
        <w:rPr>
          <w:rFonts w:asciiTheme="minorHAnsi" w:hAnsiTheme="minorHAnsi" w:cstheme="minorHAnsi"/>
          <w:color w:val="000000"/>
          <w:sz w:val="24"/>
          <w:szCs w:val="24"/>
          <w:lang w:val="en"/>
        </w:rPr>
      </w:pPr>
      <w:r w:rsidRPr="00D74595">
        <w:rPr>
          <w:rFonts w:asciiTheme="minorHAnsi" w:hAnsiTheme="minorHAnsi" w:cstheme="minorHAnsi"/>
          <w:color w:val="000000"/>
          <w:sz w:val="24"/>
          <w:szCs w:val="24"/>
          <w:lang w:val="en"/>
        </w:rPr>
        <w:lastRenderedPageBreak/>
        <w:t xml:space="preserve">If you are not satisfied with how the GMCA is using the information we hold about you please contact our Data Protection Officer by emailing </w:t>
      </w:r>
      <w:hyperlink r:id="rId12" w:history="1">
        <w:r w:rsidRPr="00D74595">
          <w:rPr>
            <w:rStyle w:val="Hyperlink"/>
            <w:rFonts w:asciiTheme="minorHAnsi" w:hAnsiTheme="minorHAnsi" w:cstheme="minorHAnsi"/>
            <w:sz w:val="24"/>
            <w:szCs w:val="24"/>
          </w:rPr>
          <w:t>officeofdpo@greatermanchester-ca.gov.uk</w:t>
        </w:r>
      </w:hyperlink>
      <w:r w:rsidRPr="00D74595">
        <w:rPr>
          <w:rStyle w:val="Hyperlink"/>
          <w:rFonts w:asciiTheme="minorHAnsi" w:hAnsiTheme="minorHAnsi" w:cstheme="minorHAnsi"/>
          <w:sz w:val="24"/>
          <w:szCs w:val="24"/>
        </w:rPr>
        <w:t xml:space="preserve">. </w:t>
      </w:r>
    </w:p>
    <w:p w14:paraId="082E9D9A" w14:textId="23EDC1C4" w:rsidR="00DB3FDF" w:rsidRPr="00D74595" w:rsidRDefault="00DB3FDF" w:rsidP="00CC3077">
      <w:pPr>
        <w:spacing w:after="160"/>
        <w:rPr>
          <w:rFonts w:asciiTheme="minorHAnsi" w:hAnsiTheme="minorHAnsi" w:cstheme="minorHAnsi"/>
          <w:sz w:val="24"/>
          <w:szCs w:val="24"/>
          <w:lang w:val="en"/>
        </w:rPr>
      </w:pPr>
      <w:r w:rsidRPr="00D74595">
        <w:rPr>
          <w:rFonts w:asciiTheme="minorHAnsi" w:hAnsiTheme="minorHAnsi" w:cstheme="minorHAnsi"/>
          <w:color w:val="000000"/>
          <w:sz w:val="24"/>
          <w:szCs w:val="24"/>
          <w:lang w:val="en"/>
        </w:rPr>
        <w:t>If you are still not satisfied with the GMCA’s response to any request to exercise your individual rights or if you believe that the GMCA is not processing your personal data in accordance with the law, you can contact the Information Commissioner</w:t>
      </w:r>
      <w:r w:rsidR="00654C18" w:rsidRPr="00D74595">
        <w:rPr>
          <w:rFonts w:asciiTheme="minorHAnsi" w:hAnsiTheme="minorHAnsi" w:cstheme="minorHAnsi"/>
          <w:color w:val="000000"/>
          <w:sz w:val="24"/>
          <w:szCs w:val="24"/>
          <w:lang w:val="en"/>
        </w:rPr>
        <w:t>’</w:t>
      </w:r>
      <w:r w:rsidRPr="00D74595">
        <w:rPr>
          <w:rFonts w:asciiTheme="minorHAnsi" w:hAnsiTheme="minorHAnsi" w:cstheme="minorHAnsi"/>
          <w:color w:val="000000"/>
          <w:sz w:val="24"/>
          <w:szCs w:val="24"/>
          <w:lang w:val="en"/>
        </w:rPr>
        <w:t xml:space="preserve">s Office:  </w:t>
      </w:r>
    </w:p>
    <w:p w14:paraId="7F60CFF8" w14:textId="77777777" w:rsidR="00DB3FDF" w:rsidRPr="00D74595" w:rsidRDefault="00A5725F" w:rsidP="00CC3077">
      <w:pPr>
        <w:spacing w:after="160"/>
        <w:rPr>
          <w:rStyle w:val="Hyperlink"/>
          <w:rFonts w:asciiTheme="minorHAnsi" w:hAnsiTheme="minorHAnsi" w:cstheme="minorHAnsi"/>
          <w:color w:val="auto"/>
          <w:sz w:val="24"/>
          <w:szCs w:val="24"/>
          <w:u w:val="none"/>
        </w:rPr>
      </w:pPr>
      <w:r w:rsidRPr="00D74595">
        <w:rPr>
          <w:rStyle w:val="Hyperlink"/>
          <w:rFonts w:asciiTheme="minorHAnsi" w:hAnsiTheme="minorHAnsi" w:cstheme="minorHAnsi"/>
          <w:color w:val="auto"/>
          <w:sz w:val="24"/>
          <w:szCs w:val="24"/>
          <w:u w:val="none"/>
        </w:rPr>
        <w:t xml:space="preserve">Post: </w:t>
      </w:r>
      <w:r w:rsidR="00DB3FDF" w:rsidRPr="00D74595">
        <w:rPr>
          <w:rStyle w:val="Hyperlink"/>
          <w:rFonts w:asciiTheme="minorHAnsi" w:hAnsiTheme="minorHAnsi" w:cstheme="minorHAnsi"/>
          <w:color w:val="auto"/>
          <w:sz w:val="24"/>
          <w:szCs w:val="24"/>
          <w:u w:val="none"/>
        </w:rPr>
        <w:t>Information Commissioner’s Office</w:t>
      </w:r>
      <w:r w:rsidRPr="00D74595">
        <w:rPr>
          <w:rStyle w:val="Hyperlink"/>
          <w:rFonts w:asciiTheme="minorHAnsi" w:hAnsiTheme="minorHAnsi" w:cstheme="minorHAnsi"/>
          <w:color w:val="auto"/>
          <w:sz w:val="24"/>
          <w:szCs w:val="24"/>
          <w:u w:val="none"/>
        </w:rPr>
        <w:t xml:space="preserve">, </w:t>
      </w:r>
      <w:r w:rsidR="00DB3FDF" w:rsidRPr="00D74595">
        <w:rPr>
          <w:rStyle w:val="Hyperlink"/>
          <w:rFonts w:asciiTheme="minorHAnsi" w:hAnsiTheme="minorHAnsi" w:cstheme="minorHAnsi"/>
          <w:color w:val="auto"/>
          <w:sz w:val="24"/>
          <w:szCs w:val="24"/>
          <w:u w:val="none"/>
        </w:rPr>
        <w:t>Wycliffe House</w:t>
      </w:r>
      <w:r w:rsidRPr="00D74595">
        <w:rPr>
          <w:rStyle w:val="Hyperlink"/>
          <w:rFonts w:asciiTheme="minorHAnsi" w:hAnsiTheme="minorHAnsi" w:cstheme="minorHAnsi"/>
          <w:color w:val="auto"/>
          <w:sz w:val="24"/>
          <w:szCs w:val="24"/>
          <w:u w:val="none"/>
        </w:rPr>
        <w:t xml:space="preserve">, </w:t>
      </w:r>
      <w:r w:rsidR="00DB3FDF" w:rsidRPr="00D74595">
        <w:rPr>
          <w:rStyle w:val="Hyperlink"/>
          <w:rFonts w:asciiTheme="minorHAnsi" w:hAnsiTheme="minorHAnsi" w:cstheme="minorHAnsi"/>
          <w:color w:val="auto"/>
          <w:sz w:val="24"/>
          <w:szCs w:val="24"/>
          <w:u w:val="none"/>
        </w:rPr>
        <w:t>Water Lane</w:t>
      </w:r>
      <w:r w:rsidRPr="00D74595">
        <w:rPr>
          <w:rStyle w:val="Hyperlink"/>
          <w:rFonts w:asciiTheme="minorHAnsi" w:hAnsiTheme="minorHAnsi" w:cstheme="minorHAnsi"/>
          <w:color w:val="auto"/>
          <w:sz w:val="24"/>
          <w:szCs w:val="24"/>
          <w:u w:val="none"/>
        </w:rPr>
        <w:t xml:space="preserve">, </w:t>
      </w:r>
      <w:r w:rsidR="00DB3FDF" w:rsidRPr="00D74595">
        <w:rPr>
          <w:rStyle w:val="Hyperlink"/>
          <w:rFonts w:asciiTheme="minorHAnsi" w:hAnsiTheme="minorHAnsi" w:cstheme="minorHAnsi"/>
          <w:color w:val="auto"/>
          <w:sz w:val="24"/>
          <w:szCs w:val="24"/>
          <w:u w:val="none"/>
        </w:rPr>
        <w:t>Wilmslow</w:t>
      </w:r>
      <w:r w:rsidRPr="00D74595">
        <w:rPr>
          <w:rStyle w:val="Hyperlink"/>
          <w:rFonts w:asciiTheme="minorHAnsi" w:hAnsiTheme="minorHAnsi" w:cstheme="minorHAnsi"/>
          <w:color w:val="auto"/>
          <w:sz w:val="24"/>
          <w:szCs w:val="24"/>
          <w:u w:val="none"/>
        </w:rPr>
        <w:t xml:space="preserve">, </w:t>
      </w:r>
      <w:r w:rsidR="00DB3FDF" w:rsidRPr="00D74595">
        <w:rPr>
          <w:rStyle w:val="Hyperlink"/>
          <w:rFonts w:asciiTheme="minorHAnsi" w:hAnsiTheme="minorHAnsi" w:cstheme="minorHAnsi"/>
          <w:color w:val="auto"/>
          <w:sz w:val="24"/>
          <w:szCs w:val="24"/>
          <w:u w:val="none"/>
        </w:rPr>
        <w:t>SK9 5AF</w:t>
      </w:r>
    </w:p>
    <w:p w14:paraId="401751AF" w14:textId="77777777" w:rsidR="00DB3FDF" w:rsidRPr="00D74595" w:rsidRDefault="00A5725F" w:rsidP="00CC3077">
      <w:pPr>
        <w:spacing w:after="160"/>
        <w:rPr>
          <w:rStyle w:val="Hyperlink"/>
          <w:rFonts w:asciiTheme="minorHAnsi" w:hAnsiTheme="minorHAnsi" w:cstheme="minorHAnsi"/>
          <w:color w:val="auto"/>
          <w:sz w:val="24"/>
          <w:szCs w:val="24"/>
          <w:u w:val="none"/>
        </w:rPr>
      </w:pPr>
      <w:r w:rsidRPr="00D74595">
        <w:rPr>
          <w:rStyle w:val="Hyperlink"/>
          <w:rFonts w:asciiTheme="minorHAnsi" w:hAnsiTheme="minorHAnsi" w:cstheme="minorHAnsi"/>
          <w:color w:val="auto"/>
          <w:sz w:val="24"/>
          <w:szCs w:val="24"/>
          <w:u w:val="none"/>
        </w:rPr>
        <w:t xml:space="preserve">Telephone: </w:t>
      </w:r>
      <w:r w:rsidR="00DB3FDF" w:rsidRPr="00D74595">
        <w:rPr>
          <w:rStyle w:val="Hyperlink"/>
          <w:rFonts w:asciiTheme="minorHAnsi" w:hAnsiTheme="minorHAnsi" w:cstheme="minorHAnsi"/>
          <w:color w:val="auto"/>
          <w:sz w:val="24"/>
          <w:szCs w:val="24"/>
          <w:u w:val="none"/>
        </w:rPr>
        <w:t>0303 123 1113</w:t>
      </w:r>
    </w:p>
    <w:p w14:paraId="59A57253" w14:textId="280EB2E5" w:rsidR="00EC18E1" w:rsidRPr="00D74595" w:rsidRDefault="00A707E2" w:rsidP="00CC3077">
      <w:pPr>
        <w:pStyle w:val="Default"/>
        <w:spacing w:after="160"/>
        <w:rPr>
          <w:rFonts w:asciiTheme="minorHAnsi" w:hAnsiTheme="minorHAnsi" w:cstheme="minorHAnsi"/>
        </w:rPr>
      </w:pPr>
      <w:r w:rsidRPr="00D74595">
        <w:rPr>
          <w:rFonts w:asciiTheme="minorHAnsi" w:hAnsiTheme="minorHAnsi" w:cstheme="minorHAnsi"/>
        </w:rPr>
        <w:t xml:space="preserve">Online Chat: </w:t>
      </w:r>
      <w:hyperlink r:id="rId13" w:history="1">
        <w:r w:rsidR="00E05DEC" w:rsidRPr="00D74595">
          <w:rPr>
            <w:rFonts w:asciiTheme="minorHAnsi" w:hAnsiTheme="minorHAnsi" w:cstheme="minorHAnsi"/>
            <w:color w:val="0000FF"/>
            <w:u w:val="single"/>
            <w:lang w:eastAsia="en-GB"/>
          </w:rPr>
          <w:t>Advice services for members of the public | ICO</w:t>
        </w:r>
      </w:hyperlink>
    </w:p>
    <w:p w14:paraId="3B1FCC7E" w14:textId="77777777" w:rsidR="008C274D" w:rsidRPr="009939B5" w:rsidRDefault="008C274D" w:rsidP="00CC3077">
      <w:pPr>
        <w:pStyle w:val="Default"/>
        <w:spacing w:after="160"/>
        <w:rPr>
          <w:rFonts w:asciiTheme="minorHAnsi" w:hAnsiTheme="minorHAnsi" w:cstheme="minorHAnsi"/>
        </w:rPr>
      </w:pPr>
    </w:p>
    <w:p w14:paraId="5827A885" w14:textId="77777777" w:rsidR="00F817C5" w:rsidRPr="009939B5" w:rsidRDefault="00F817C5">
      <w:pPr>
        <w:pStyle w:val="Default"/>
        <w:spacing w:after="160"/>
        <w:rPr>
          <w:rFonts w:asciiTheme="minorHAnsi" w:hAnsiTheme="minorHAnsi" w:cstheme="minorHAnsi"/>
        </w:rPr>
      </w:pPr>
    </w:p>
    <w:sectPr w:rsidR="00F817C5" w:rsidRPr="009939B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68D08" w14:textId="77777777" w:rsidR="00AD0B55" w:rsidRDefault="00AD0B55" w:rsidP="00D671A2">
      <w:r>
        <w:separator/>
      </w:r>
    </w:p>
  </w:endnote>
  <w:endnote w:type="continuationSeparator" w:id="0">
    <w:p w14:paraId="149ECB93" w14:textId="77777777" w:rsidR="00AD0B55" w:rsidRDefault="00AD0B55" w:rsidP="00D671A2">
      <w:r>
        <w:continuationSeparator/>
      </w:r>
    </w:p>
  </w:endnote>
  <w:endnote w:type="continuationNotice" w:id="1">
    <w:p w14:paraId="02A94CE7" w14:textId="77777777" w:rsidR="00AD0B55" w:rsidRDefault="00AD0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3900B" w14:textId="77777777" w:rsidR="00AD0B55" w:rsidRDefault="00AD0B55" w:rsidP="00D671A2">
      <w:r>
        <w:separator/>
      </w:r>
    </w:p>
  </w:footnote>
  <w:footnote w:type="continuationSeparator" w:id="0">
    <w:p w14:paraId="6AD0CE10" w14:textId="77777777" w:rsidR="00AD0B55" w:rsidRDefault="00AD0B55" w:rsidP="00D671A2">
      <w:r>
        <w:continuationSeparator/>
      </w:r>
    </w:p>
  </w:footnote>
  <w:footnote w:type="continuationNotice" w:id="1">
    <w:p w14:paraId="70E5565E" w14:textId="77777777" w:rsidR="00AD0B55" w:rsidRDefault="00AD0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875C" w14:textId="77777777" w:rsidR="00D671A2" w:rsidRDefault="00D671A2">
    <w:pPr>
      <w:pStyle w:val="Header"/>
    </w:pPr>
    <w:r>
      <w:rPr>
        <w:noProof/>
      </w:rPr>
      <w:drawing>
        <wp:anchor distT="0" distB="0" distL="114300" distR="114300" simplePos="0" relativeHeight="251658240" behindDoc="0" locked="0" layoutInCell="1" allowOverlap="1" wp14:anchorId="3001CFE4" wp14:editId="345D4507">
          <wp:simplePos x="0" y="0"/>
          <wp:positionH relativeFrom="margin">
            <wp:posOffset>4597400</wp:posOffset>
          </wp:positionH>
          <wp:positionV relativeFrom="margin">
            <wp:posOffset>-679450</wp:posOffset>
          </wp:positionV>
          <wp:extent cx="1744345" cy="543560"/>
          <wp:effectExtent l="0" t="0" r="8255" b="8890"/>
          <wp:wrapSquare wrapText="bothSides"/>
          <wp:docPr id="1" name="Picture 1" descr="Logo - Greater Manchester Combine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 Greater Manchester Combined Author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5435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001B7"/>
    <w:multiLevelType w:val="hybridMultilevel"/>
    <w:tmpl w:val="DC3EE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D3FF3"/>
    <w:multiLevelType w:val="multilevel"/>
    <w:tmpl w:val="1C9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579ED"/>
    <w:multiLevelType w:val="hybridMultilevel"/>
    <w:tmpl w:val="6ED41D1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CC775D"/>
    <w:multiLevelType w:val="hybridMultilevel"/>
    <w:tmpl w:val="C07E5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0D2FA2"/>
    <w:multiLevelType w:val="hybridMultilevel"/>
    <w:tmpl w:val="DD00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3475A"/>
    <w:multiLevelType w:val="hybridMultilevel"/>
    <w:tmpl w:val="BFD25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4600B5"/>
    <w:multiLevelType w:val="multilevel"/>
    <w:tmpl w:val="BFC0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627644">
    <w:abstractNumId w:val="12"/>
  </w:num>
  <w:num w:numId="2" w16cid:durableId="1354303442">
    <w:abstractNumId w:val="6"/>
  </w:num>
  <w:num w:numId="3" w16cid:durableId="584153028">
    <w:abstractNumId w:val="7"/>
  </w:num>
  <w:num w:numId="4" w16cid:durableId="1044329060">
    <w:abstractNumId w:val="8"/>
  </w:num>
  <w:num w:numId="5" w16cid:durableId="1235821353">
    <w:abstractNumId w:val="5"/>
  </w:num>
  <w:num w:numId="6" w16cid:durableId="1139223375">
    <w:abstractNumId w:val="10"/>
  </w:num>
  <w:num w:numId="7" w16cid:durableId="1399596866">
    <w:abstractNumId w:val="0"/>
  </w:num>
  <w:num w:numId="8" w16cid:durableId="1644500697">
    <w:abstractNumId w:val="9"/>
  </w:num>
  <w:num w:numId="9" w16cid:durableId="1927616210">
    <w:abstractNumId w:val="2"/>
  </w:num>
  <w:num w:numId="10" w16cid:durableId="1179658579">
    <w:abstractNumId w:val="3"/>
  </w:num>
  <w:num w:numId="11" w16cid:durableId="238054008">
    <w:abstractNumId w:val="11"/>
  </w:num>
  <w:num w:numId="12" w16cid:durableId="642849385">
    <w:abstractNumId w:val="14"/>
  </w:num>
  <w:num w:numId="13" w16cid:durableId="425614321">
    <w:abstractNumId w:val="13"/>
  </w:num>
  <w:num w:numId="14" w16cid:durableId="1305697617">
    <w:abstractNumId w:val="4"/>
  </w:num>
  <w:num w:numId="15" w16cid:durableId="2010981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03EB4"/>
    <w:rsid w:val="000051E6"/>
    <w:rsid w:val="00011FB7"/>
    <w:rsid w:val="00014509"/>
    <w:rsid w:val="00014EA2"/>
    <w:rsid w:val="000151AE"/>
    <w:rsid w:val="000215A2"/>
    <w:rsid w:val="00026C05"/>
    <w:rsid w:val="00030D4C"/>
    <w:rsid w:val="00035146"/>
    <w:rsid w:val="00035F57"/>
    <w:rsid w:val="00044CF0"/>
    <w:rsid w:val="00045EAF"/>
    <w:rsid w:val="00061AB1"/>
    <w:rsid w:val="00066C90"/>
    <w:rsid w:val="00090E11"/>
    <w:rsid w:val="00097C82"/>
    <w:rsid w:val="000A31C6"/>
    <w:rsid w:val="000B16FB"/>
    <w:rsid w:val="000B3B90"/>
    <w:rsid w:val="000D243C"/>
    <w:rsid w:val="000D5295"/>
    <w:rsid w:val="000E3D00"/>
    <w:rsid w:val="000F31D8"/>
    <w:rsid w:val="000F3FCF"/>
    <w:rsid w:val="000F48CE"/>
    <w:rsid w:val="0011088A"/>
    <w:rsid w:val="00111FAA"/>
    <w:rsid w:val="00122E28"/>
    <w:rsid w:val="001271C7"/>
    <w:rsid w:val="00135B81"/>
    <w:rsid w:val="00141BDB"/>
    <w:rsid w:val="00161CA3"/>
    <w:rsid w:val="001847E2"/>
    <w:rsid w:val="00185F56"/>
    <w:rsid w:val="00187F3F"/>
    <w:rsid w:val="00192731"/>
    <w:rsid w:val="00194D36"/>
    <w:rsid w:val="001976B5"/>
    <w:rsid w:val="001A38F4"/>
    <w:rsid w:val="001B0CAF"/>
    <w:rsid w:val="001B320F"/>
    <w:rsid w:val="001B7DB9"/>
    <w:rsid w:val="001C5D1F"/>
    <w:rsid w:val="001D3322"/>
    <w:rsid w:val="001D6CF5"/>
    <w:rsid w:val="001E075E"/>
    <w:rsid w:val="001E50C1"/>
    <w:rsid w:val="001F0B8D"/>
    <w:rsid w:val="00205CC6"/>
    <w:rsid w:val="00210B77"/>
    <w:rsid w:val="00226955"/>
    <w:rsid w:val="002348D7"/>
    <w:rsid w:val="00242D5C"/>
    <w:rsid w:val="00253DF1"/>
    <w:rsid w:val="002565B9"/>
    <w:rsid w:val="002656CB"/>
    <w:rsid w:val="002733DE"/>
    <w:rsid w:val="00276AC8"/>
    <w:rsid w:val="00285E92"/>
    <w:rsid w:val="00297ED2"/>
    <w:rsid w:val="002B0815"/>
    <w:rsid w:val="002B2526"/>
    <w:rsid w:val="002B258D"/>
    <w:rsid w:val="002B4291"/>
    <w:rsid w:val="002C3F11"/>
    <w:rsid w:val="002F3075"/>
    <w:rsid w:val="002F3109"/>
    <w:rsid w:val="002F48FC"/>
    <w:rsid w:val="003045F0"/>
    <w:rsid w:val="00305167"/>
    <w:rsid w:val="0032119B"/>
    <w:rsid w:val="003361F5"/>
    <w:rsid w:val="00337A06"/>
    <w:rsid w:val="003409BF"/>
    <w:rsid w:val="00343F91"/>
    <w:rsid w:val="003502E1"/>
    <w:rsid w:val="00353D39"/>
    <w:rsid w:val="00355EAF"/>
    <w:rsid w:val="003568CF"/>
    <w:rsid w:val="00376B77"/>
    <w:rsid w:val="00383162"/>
    <w:rsid w:val="003845AC"/>
    <w:rsid w:val="00386339"/>
    <w:rsid w:val="00392197"/>
    <w:rsid w:val="00394076"/>
    <w:rsid w:val="00397F2A"/>
    <w:rsid w:val="003A32A1"/>
    <w:rsid w:val="003A3E21"/>
    <w:rsid w:val="003B5E12"/>
    <w:rsid w:val="003B623D"/>
    <w:rsid w:val="003C5B56"/>
    <w:rsid w:val="003D4897"/>
    <w:rsid w:val="003E7BD0"/>
    <w:rsid w:val="003F1394"/>
    <w:rsid w:val="0040742C"/>
    <w:rsid w:val="00412011"/>
    <w:rsid w:val="004172F9"/>
    <w:rsid w:val="00420426"/>
    <w:rsid w:val="00421154"/>
    <w:rsid w:val="00430A26"/>
    <w:rsid w:val="004343A5"/>
    <w:rsid w:val="004451E6"/>
    <w:rsid w:val="0045476C"/>
    <w:rsid w:val="00455DEE"/>
    <w:rsid w:val="0046213E"/>
    <w:rsid w:val="004634B2"/>
    <w:rsid w:val="00464357"/>
    <w:rsid w:val="00472208"/>
    <w:rsid w:val="004735B3"/>
    <w:rsid w:val="00475F16"/>
    <w:rsid w:val="00492351"/>
    <w:rsid w:val="004A1EA2"/>
    <w:rsid w:val="004A68C0"/>
    <w:rsid w:val="004C366D"/>
    <w:rsid w:val="004C5CC5"/>
    <w:rsid w:val="004D15D7"/>
    <w:rsid w:val="004D7E64"/>
    <w:rsid w:val="004D7F8E"/>
    <w:rsid w:val="004E6E4C"/>
    <w:rsid w:val="004F21D3"/>
    <w:rsid w:val="004F3022"/>
    <w:rsid w:val="004F63ED"/>
    <w:rsid w:val="00502AB6"/>
    <w:rsid w:val="00511E56"/>
    <w:rsid w:val="005152D4"/>
    <w:rsid w:val="005234E1"/>
    <w:rsid w:val="005237F1"/>
    <w:rsid w:val="00524314"/>
    <w:rsid w:val="00533DFE"/>
    <w:rsid w:val="00536B80"/>
    <w:rsid w:val="00537E6C"/>
    <w:rsid w:val="0054448A"/>
    <w:rsid w:val="00551D6D"/>
    <w:rsid w:val="00552ACA"/>
    <w:rsid w:val="00576B39"/>
    <w:rsid w:val="00577E9D"/>
    <w:rsid w:val="00584A9F"/>
    <w:rsid w:val="0059228D"/>
    <w:rsid w:val="005A1BA2"/>
    <w:rsid w:val="005A7961"/>
    <w:rsid w:val="005B2641"/>
    <w:rsid w:val="005B4504"/>
    <w:rsid w:val="005B4CC9"/>
    <w:rsid w:val="005B6162"/>
    <w:rsid w:val="005B68A4"/>
    <w:rsid w:val="005D1F35"/>
    <w:rsid w:val="005D317A"/>
    <w:rsid w:val="005D632D"/>
    <w:rsid w:val="005D767E"/>
    <w:rsid w:val="005E09E7"/>
    <w:rsid w:val="00612852"/>
    <w:rsid w:val="00616008"/>
    <w:rsid w:val="006235B5"/>
    <w:rsid w:val="00623975"/>
    <w:rsid w:val="006259FD"/>
    <w:rsid w:val="00626388"/>
    <w:rsid w:val="00635C3C"/>
    <w:rsid w:val="00637834"/>
    <w:rsid w:val="00654C18"/>
    <w:rsid w:val="006551CF"/>
    <w:rsid w:val="00655727"/>
    <w:rsid w:val="006632F3"/>
    <w:rsid w:val="00663544"/>
    <w:rsid w:val="0066561F"/>
    <w:rsid w:val="00676B73"/>
    <w:rsid w:val="0069409A"/>
    <w:rsid w:val="00696D85"/>
    <w:rsid w:val="006A60C8"/>
    <w:rsid w:val="006A7FBD"/>
    <w:rsid w:val="006B00BB"/>
    <w:rsid w:val="006C1282"/>
    <w:rsid w:val="006C21CC"/>
    <w:rsid w:val="006C6197"/>
    <w:rsid w:val="006D3A16"/>
    <w:rsid w:val="006D6E2D"/>
    <w:rsid w:val="006E33C5"/>
    <w:rsid w:val="006F26AA"/>
    <w:rsid w:val="006F27DA"/>
    <w:rsid w:val="006F3891"/>
    <w:rsid w:val="00703E30"/>
    <w:rsid w:val="00714C3F"/>
    <w:rsid w:val="00715A9B"/>
    <w:rsid w:val="0071663E"/>
    <w:rsid w:val="00717A1C"/>
    <w:rsid w:val="00731265"/>
    <w:rsid w:val="0073591E"/>
    <w:rsid w:val="00735C1C"/>
    <w:rsid w:val="00740F2F"/>
    <w:rsid w:val="00743F04"/>
    <w:rsid w:val="00744C2D"/>
    <w:rsid w:val="00747492"/>
    <w:rsid w:val="00751120"/>
    <w:rsid w:val="007549EF"/>
    <w:rsid w:val="00757EDE"/>
    <w:rsid w:val="00763C37"/>
    <w:rsid w:val="007878AB"/>
    <w:rsid w:val="007900FB"/>
    <w:rsid w:val="00794310"/>
    <w:rsid w:val="007A4925"/>
    <w:rsid w:val="007A4990"/>
    <w:rsid w:val="007B28FD"/>
    <w:rsid w:val="007B2AF0"/>
    <w:rsid w:val="007D2AB3"/>
    <w:rsid w:val="007D623F"/>
    <w:rsid w:val="007D7FF1"/>
    <w:rsid w:val="007E2741"/>
    <w:rsid w:val="007E4FEC"/>
    <w:rsid w:val="007F2D62"/>
    <w:rsid w:val="00800AE9"/>
    <w:rsid w:val="00810CD7"/>
    <w:rsid w:val="00815088"/>
    <w:rsid w:val="0082032B"/>
    <w:rsid w:val="00832E5E"/>
    <w:rsid w:val="00833E61"/>
    <w:rsid w:val="00850AB6"/>
    <w:rsid w:val="00862524"/>
    <w:rsid w:val="00882E18"/>
    <w:rsid w:val="00883222"/>
    <w:rsid w:val="00883CA3"/>
    <w:rsid w:val="008A59C0"/>
    <w:rsid w:val="008B6801"/>
    <w:rsid w:val="008C274D"/>
    <w:rsid w:val="008C4C79"/>
    <w:rsid w:val="008D05D0"/>
    <w:rsid w:val="008D3A3D"/>
    <w:rsid w:val="008D55F8"/>
    <w:rsid w:val="008E368C"/>
    <w:rsid w:val="008E3942"/>
    <w:rsid w:val="008E4D36"/>
    <w:rsid w:val="008F4273"/>
    <w:rsid w:val="008F7D60"/>
    <w:rsid w:val="00915C03"/>
    <w:rsid w:val="00927805"/>
    <w:rsid w:val="0093511A"/>
    <w:rsid w:val="0096376B"/>
    <w:rsid w:val="009939B5"/>
    <w:rsid w:val="00996E01"/>
    <w:rsid w:val="009A3229"/>
    <w:rsid w:val="009B6F0F"/>
    <w:rsid w:val="009C369A"/>
    <w:rsid w:val="009C5220"/>
    <w:rsid w:val="009D4D3F"/>
    <w:rsid w:val="009E2AC6"/>
    <w:rsid w:val="009F3BA0"/>
    <w:rsid w:val="009F5471"/>
    <w:rsid w:val="00A001C7"/>
    <w:rsid w:val="00A01C69"/>
    <w:rsid w:val="00A07E57"/>
    <w:rsid w:val="00A227A5"/>
    <w:rsid w:val="00A37397"/>
    <w:rsid w:val="00A536C2"/>
    <w:rsid w:val="00A5725F"/>
    <w:rsid w:val="00A625C6"/>
    <w:rsid w:val="00A63295"/>
    <w:rsid w:val="00A67290"/>
    <w:rsid w:val="00A707E2"/>
    <w:rsid w:val="00A75B74"/>
    <w:rsid w:val="00A84053"/>
    <w:rsid w:val="00A866A8"/>
    <w:rsid w:val="00A87F97"/>
    <w:rsid w:val="00A96975"/>
    <w:rsid w:val="00AA519C"/>
    <w:rsid w:val="00AB567D"/>
    <w:rsid w:val="00AB57A7"/>
    <w:rsid w:val="00AB6CCE"/>
    <w:rsid w:val="00AC6D73"/>
    <w:rsid w:val="00AC7DB4"/>
    <w:rsid w:val="00AD0B55"/>
    <w:rsid w:val="00AD5E8B"/>
    <w:rsid w:val="00AE0048"/>
    <w:rsid w:val="00AE2698"/>
    <w:rsid w:val="00AF3B20"/>
    <w:rsid w:val="00AF4D2E"/>
    <w:rsid w:val="00B1458F"/>
    <w:rsid w:val="00B31523"/>
    <w:rsid w:val="00B36115"/>
    <w:rsid w:val="00B447E3"/>
    <w:rsid w:val="00B67D24"/>
    <w:rsid w:val="00B717B0"/>
    <w:rsid w:val="00B9136B"/>
    <w:rsid w:val="00B94209"/>
    <w:rsid w:val="00BA7840"/>
    <w:rsid w:val="00BA7D5F"/>
    <w:rsid w:val="00BC51C5"/>
    <w:rsid w:val="00BD6074"/>
    <w:rsid w:val="00BF0D77"/>
    <w:rsid w:val="00BF57C0"/>
    <w:rsid w:val="00BF64D8"/>
    <w:rsid w:val="00BF65EC"/>
    <w:rsid w:val="00BF70D6"/>
    <w:rsid w:val="00C010AA"/>
    <w:rsid w:val="00C01DDA"/>
    <w:rsid w:val="00C122FF"/>
    <w:rsid w:val="00C279CE"/>
    <w:rsid w:val="00C43A03"/>
    <w:rsid w:val="00C47045"/>
    <w:rsid w:val="00C47D64"/>
    <w:rsid w:val="00C511BF"/>
    <w:rsid w:val="00C52074"/>
    <w:rsid w:val="00C55D5C"/>
    <w:rsid w:val="00C90C5B"/>
    <w:rsid w:val="00C94B82"/>
    <w:rsid w:val="00C971ED"/>
    <w:rsid w:val="00CA0D4E"/>
    <w:rsid w:val="00CA17A3"/>
    <w:rsid w:val="00CB5E88"/>
    <w:rsid w:val="00CC0634"/>
    <w:rsid w:val="00CC1D0C"/>
    <w:rsid w:val="00CC3077"/>
    <w:rsid w:val="00CC533A"/>
    <w:rsid w:val="00CD5A82"/>
    <w:rsid w:val="00CE0FFE"/>
    <w:rsid w:val="00CE1DC7"/>
    <w:rsid w:val="00CE5745"/>
    <w:rsid w:val="00CE6B8D"/>
    <w:rsid w:val="00CE6C51"/>
    <w:rsid w:val="00CF5136"/>
    <w:rsid w:val="00D126C7"/>
    <w:rsid w:val="00D1507D"/>
    <w:rsid w:val="00D15B82"/>
    <w:rsid w:val="00D17109"/>
    <w:rsid w:val="00D24133"/>
    <w:rsid w:val="00D33C64"/>
    <w:rsid w:val="00D466BD"/>
    <w:rsid w:val="00D46B9A"/>
    <w:rsid w:val="00D64BF7"/>
    <w:rsid w:val="00D671A2"/>
    <w:rsid w:val="00D74595"/>
    <w:rsid w:val="00D77F68"/>
    <w:rsid w:val="00D95EC1"/>
    <w:rsid w:val="00D97B9C"/>
    <w:rsid w:val="00DA7B63"/>
    <w:rsid w:val="00DB2265"/>
    <w:rsid w:val="00DB3FDF"/>
    <w:rsid w:val="00DD12AE"/>
    <w:rsid w:val="00DF1B8F"/>
    <w:rsid w:val="00E02AA2"/>
    <w:rsid w:val="00E05DEC"/>
    <w:rsid w:val="00E33012"/>
    <w:rsid w:val="00E33493"/>
    <w:rsid w:val="00E35927"/>
    <w:rsid w:val="00E379BE"/>
    <w:rsid w:val="00E47126"/>
    <w:rsid w:val="00E72D38"/>
    <w:rsid w:val="00E77B3E"/>
    <w:rsid w:val="00E84EF1"/>
    <w:rsid w:val="00E869EE"/>
    <w:rsid w:val="00E90FC3"/>
    <w:rsid w:val="00E96CFC"/>
    <w:rsid w:val="00EA1505"/>
    <w:rsid w:val="00EA4C6C"/>
    <w:rsid w:val="00EA57CD"/>
    <w:rsid w:val="00EB2DBD"/>
    <w:rsid w:val="00EB6199"/>
    <w:rsid w:val="00EC18E1"/>
    <w:rsid w:val="00EF5FF8"/>
    <w:rsid w:val="00EF6A59"/>
    <w:rsid w:val="00F056C0"/>
    <w:rsid w:val="00F06F4C"/>
    <w:rsid w:val="00F27D99"/>
    <w:rsid w:val="00F30F1E"/>
    <w:rsid w:val="00F333A3"/>
    <w:rsid w:val="00F37CEF"/>
    <w:rsid w:val="00F4076A"/>
    <w:rsid w:val="00F44F61"/>
    <w:rsid w:val="00F456AF"/>
    <w:rsid w:val="00F52123"/>
    <w:rsid w:val="00F57964"/>
    <w:rsid w:val="00F61824"/>
    <w:rsid w:val="00F7030E"/>
    <w:rsid w:val="00F70B86"/>
    <w:rsid w:val="00F71553"/>
    <w:rsid w:val="00F77044"/>
    <w:rsid w:val="00F817C5"/>
    <w:rsid w:val="00F836F2"/>
    <w:rsid w:val="00F87D7F"/>
    <w:rsid w:val="00F962DA"/>
    <w:rsid w:val="00F9712E"/>
    <w:rsid w:val="00FB15DB"/>
    <w:rsid w:val="00FD1922"/>
    <w:rsid w:val="00FD6776"/>
    <w:rsid w:val="00FF2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D93C2"/>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paragraph" w:styleId="Heading3">
    <w:name w:val="heading 3"/>
    <w:basedOn w:val="Normal"/>
    <w:next w:val="Normal"/>
    <w:link w:val="Heading3Char"/>
    <w:uiPriority w:val="9"/>
    <w:semiHidden/>
    <w:unhideWhenUsed/>
    <w:qFormat/>
    <w:rsid w:val="008C4C7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rsid w:val="008C274D"/>
    <w:rPr>
      <w:rFonts w:ascii="Calibri" w:hAnsi="Calibri" w:cs="Calibri"/>
      <w:sz w:val="20"/>
      <w:szCs w:val="20"/>
      <w:lang w:val="en-US"/>
    </w:rPr>
  </w:style>
  <w:style w:type="paragraph" w:styleId="NormalWeb">
    <w:name w:val="Normal (Web)"/>
    <w:basedOn w:val="Normal"/>
    <w:uiPriority w:val="99"/>
    <w:unhideWhenUsed/>
    <w:rsid w:val="009C369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7E57"/>
    <w:rPr>
      <w:sz w:val="16"/>
      <w:szCs w:val="16"/>
    </w:rPr>
  </w:style>
  <w:style w:type="paragraph" w:styleId="CommentSubject">
    <w:name w:val="annotation subject"/>
    <w:basedOn w:val="CommentText"/>
    <w:next w:val="CommentText"/>
    <w:link w:val="CommentSubjectChar"/>
    <w:uiPriority w:val="99"/>
    <w:semiHidden/>
    <w:unhideWhenUsed/>
    <w:rsid w:val="00A07E57"/>
    <w:pPr>
      <w:spacing w:after="0"/>
    </w:pPr>
    <w:rPr>
      <w:b/>
      <w:bCs/>
      <w:lang w:val="en-GB" w:eastAsia="en-GB"/>
    </w:rPr>
  </w:style>
  <w:style w:type="character" w:customStyle="1" w:styleId="CommentSubjectChar">
    <w:name w:val="Comment Subject Char"/>
    <w:basedOn w:val="CommentTextChar"/>
    <w:link w:val="CommentSubject"/>
    <w:uiPriority w:val="99"/>
    <w:semiHidden/>
    <w:rsid w:val="00A07E57"/>
    <w:rPr>
      <w:rFonts w:ascii="Calibri" w:hAnsi="Calibri" w:cs="Calibri"/>
      <w:b/>
      <w:bCs/>
      <w:sz w:val="20"/>
      <w:szCs w:val="20"/>
      <w:lang w:val="en-US" w:eastAsia="en-GB"/>
    </w:rPr>
  </w:style>
  <w:style w:type="paragraph" w:styleId="BalloonText">
    <w:name w:val="Balloon Text"/>
    <w:basedOn w:val="Normal"/>
    <w:link w:val="BalloonTextChar"/>
    <w:uiPriority w:val="99"/>
    <w:semiHidden/>
    <w:unhideWhenUsed/>
    <w:rsid w:val="00044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CF0"/>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F836F2"/>
    <w:rPr>
      <w:color w:val="605E5C"/>
      <w:shd w:val="clear" w:color="auto" w:fill="E1DFDD"/>
    </w:rPr>
  </w:style>
  <w:style w:type="character" w:customStyle="1" w:styleId="Heading3Char">
    <w:name w:val="Heading 3 Char"/>
    <w:basedOn w:val="DefaultParagraphFont"/>
    <w:link w:val="Heading3"/>
    <w:uiPriority w:val="9"/>
    <w:semiHidden/>
    <w:rsid w:val="008C4C79"/>
    <w:rPr>
      <w:rFonts w:asciiTheme="majorHAnsi" w:eastAsiaTheme="majorEastAsia" w:hAnsiTheme="majorHAnsi" w:cstheme="majorBidi"/>
      <w:color w:val="1F4D78" w:themeColor="accent1" w:themeShade="7F"/>
      <w:sz w:val="24"/>
      <w:szCs w:val="24"/>
      <w:lang w:eastAsia="en-GB"/>
    </w:rPr>
  </w:style>
  <w:style w:type="paragraph" w:styleId="Revision">
    <w:name w:val="Revision"/>
    <w:hidden/>
    <w:uiPriority w:val="99"/>
    <w:semiHidden/>
    <w:rsid w:val="00E4712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2651">
      <w:bodyDiv w:val="1"/>
      <w:marLeft w:val="0"/>
      <w:marRight w:val="0"/>
      <w:marTop w:val="0"/>
      <w:marBottom w:val="0"/>
      <w:divBdr>
        <w:top w:val="none" w:sz="0" w:space="0" w:color="auto"/>
        <w:left w:val="none" w:sz="0" w:space="0" w:color="auto"/>
        <w:bottom w:val="none" w:sz="0" w:space="0" w:color="auto"/>
        <w:right w:val="none" w:sz="0" w:space="0" w:color="auto"/>
      </w:divBdr>
    </w:div>
    <w:div w:id="716516669">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184394736">
      <w:bodyDiv w:val="1"/>
      <w:marLeft w:val="0"/>
      <w:marRight w:val="0"/>
      <w:marTop w:val="0"/>
      <w:marBottom w:val="0"/>
      <w:divBdr>
        <w:top w:val="none" w:sz="0" w:space="0" w:color="auto"/>
        <w:left w:val="none" w:sz="0" w:space="0" w:color="auto"/>
        <w:bottom w:val="none" w:sz="0" w:space="0" w:color="auto"/>
        <w:right w:val="none" w:sz="0" w:space="0" w:color="auto"/>
      </w:divBdr>
    </w:div>
    <w:div w:id="1355228630">
      <w:bodyDiv w:val="1"/>
      <w:marLeft w:val="0"/>
      <w:marRight w:val="0"/>
      <w:marTop w:val="0"/>
      <w:marBottom w:val="0"/>
      <w:divBdr>
        <w:top w:val="none" w:sz="0" w:space="0" w:color="auto"/>
        <w:left w:val="none" w:sz="0" w:space="0" w:color="auto"/>
        <w:bottom w:val="none" w:sz="0" w:space="0" w:color="auto"/>
        <w:right w:val="none" w:sz="0" w:space="0" w:color="auto"/>
      </w:divBdr>
      <w:divsChild>
        <w:div w:id="24714745">
          <w:marLeft w:val="0"/>
          <w:marRight w:val="0"/>
          <w:marTop w:val="0"/>
          <w:marBottom w:val="0"/>
          <w:divBdr>
            <w:top w:val="none" w:sz="0" w:space="0" w:color="auto"/>
            <w:left w:val="none" w:sz="0" w:space="0" w:color="auto"/>
            <w:bottom w:val="none" w:sz="0" w:space="0" w:color="auto"/>
            <w:right w:val="none" w:sz="0" w:space="0" w:color="auto"/>
          </w:divBdr>
          <w:divsChild>
            <w:div w:id="762144308">
              <w:marLeft w:val="0"/>
              <w:marRight w:val="0"/>
              <w:marTop w:val="0"/>
              <w:marBottom w:val="0"/>
              <w:divBdr>
                <w:top w:val="none" w:sz="0" w:space="0" w:color="auto"/>
                <w:left w:val="none" w:sz="0" w:space="0" w:color="auto"/>
                <w:bottom w:val="none" w:sz="0" w:space="0" w:color="auto"/>
                <w:right w:val="none" w:sz="0" w:space="0" w:color="auto"/>
              </w:divBdr>
              <w:divsChild>
                <w:div w:id="1664242461">
                  <w:marLeft w:val="0"/>
                  <w:marRight w:val="0"/>
                  <w:marTop w:val="0"/>
                  <w:marBottom w:val="0"/>
                  <w:divBdr>
                    <w:top w:val="none" w:sz="0" w:space="0" w:color="auto"/>
                    <w:left w:val="none" w:sz="0" w:space="0" w:color="auto"/>
                    <w:bottom w:val="none" w:sz="0" w:space="0" w:color="auto"/>
                    <w:right w:val="none" w:sz="0" w:space="0" w:color="auto"/>
                  </w:divBdr>
                  <w:divsChild>
                    <w:div w:id="17873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87843">
          <w:marLeft w:val="0"/>
          <w:marRight w:val="0"/>
          <w:marTop w:val="0"/>
          <w:marBottom w:val="0"/>
          <w:divBdr>
            <w:top w:val="none" w:sz="0" w:space="0" w:color="auto"/>
            <w:left w:val="none" w:sz="0" w:space="0" w:color="auto"/>
            <w:bottom w:val="none" w:sz="0" w:space="0" w:color="auto"/>
            <w:right w:val="none" w:sz="0" w:space="0" w:color="auto"/>
          </w:divBdr>
          <w:divsChild>
            <w:div w:id="131950019">
              <w:marLeft w:val="0"/>
              <w:marRight w:val="0"/>
              <w:marTop w:val="0"/>
              <w:marBottom w:val="0"/>
              <w:divBdr>
                <w:top w:val="none" w:sz="0" w:space="0" w:color="auto"/>
                <w:left w:val="none" w:sz="0" w:space="0" w:color="auto"/>
                <w:bottom w:val="none" w:sz="0" w:space="0" w:color="auto"/>
                <w:right w:val="none" w:sz="0" w:space="0" w:color="auto"/>
              </w:divBdr>
              <w:divsChild>
                <w:div w:id="1252159960">
                  <w:marLeft w:val="0"/>
                  <w:marRight w:val="0"/>
                  <w:marTop w:val="0"/>
                  <w:marBottom w:val="0"/>
                  <w:divBdr>
                    <w:top w:val="none" w:sz="0" w:space="0" w:color="auto"/>
                    <w:left w:val="none" w:sz="0" w:space="0" w:color="auto"/>
                    <w:bottom w:val="none" w:sz="0" w:space="0" w:color="auto"/>
                    <w:right w:val="none" w:sz="0" w:space="0" w:color="auto"/>
                  </w:divBdr>
                  <w:divsChild>
                    <w:div w:id="18495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92022">
      <w:bodyDiv w:val="1"/>
      <w:marLeft w:val="0"/>
      <w:marRight w:val="0"/>
      <w:marTop w:val="0"/>
      <w:marBottom w:val="0"/>
      <w:divBdr>
        <w:top w:val="none" w:sz="0" w:space="0" w:color="auto"/>
        <w:left w:val="none" w:sz="0" w:space="0" w:color="auto"/>
        <w:bottom w:val="none" w:sz="0" w:space="0" w:color="auto"/>
        <w:right w:val="none" w:sz="0" w:space="0" w:color="auto"/>
      </w:divBdr>
    </w:div>
    <w:div w:id="1529568274">
      <w:bodyDiv w:val="1"/>
      <w:marLeft w:val="0"/>
      <w:marRight w:val="0"/>
      <w:marTop w:val="0"/>
      <w:marBottom w:val="0"/>
      <w:divBdr>
        <w:top w:val="none" w:sz="0" w:space="0" w:color="auto"/>
        <w:left w:val="none" w:sz="0" w:space="0" w:color="auto"/>
        <w:bottom w:val="none" w:sz="0" w:space="0" w:color="auto"/>
        <w:right w:val="none" w:sz="0" w:space="0" w:color="auto"/>
      </w:divBdr>
    </w:div>
    <w:div w:id="1538856199">
      <w:bodyDiv w:val="1"/>
      <w:marLeft w:val="0"/>
      <w:marRight w:val="0"/>
      <w:marTop w:val="0"/>
      <w:marBottom w:val="0"/>
      <w:divBdr>
        <w:top w:val="none" w:sz="0" w:space="0" w:color="auto"/>
        <w:left w:val="none" w:sz="0" w:space="0" w:color="auto"/>
        <w:bottom w:val="none" w:sz="0" w:space="0" w:color="auto"/>
        <w:right w:val="none" w:sz="0" w:space="0" w:color="auto"/>
      </w:divBdr>
    </w:div>
    <w:div w:id="18575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contact-us-public/public-ad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manchesterf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ofdpo@greatermanchester-ca.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geinginplacepathfinder@greatermanchester-c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958ADCDA38241B6D8A836214DEFC8" ma:contentTypeVersion="18" ma:contentTypeDescription="Create a new document." ma:contentTypeScope="" ma:versionID="301bf1c8a9e4be00d3cc3695f06501fd">
  <xsd:schema xmlns:xsd="http://www.w3.org/2001/XMLSchema" xmlns:xs="http://www.w3.org/2001/XMLSchema" xmlns:p="http://schemas.microsoft.com/office/2006/metadata/properties" xmlns:ns2="21bc30d9-33c8-4a59-8a95-327e554ce105" xmlns:ns3="1df22576-02f5-4ded-ae32-43342ce220bf" targetNamespace="http://schemas.microsoft.com/office/2006/metadata/properties" ma:root="true" ma:fieldsID="1032a6046ce66f7ae7c8dfb8f4256c29" ns2:_="" ns3:_="">
    <xsd:import namespace="21bc30d9-33c8-4a59-8a95-327e554ce105"/>
    <xsd:import namespace="1df22576-02f5-4ded-ae32-43342ce220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c30d9-33c8-4a59-8a95-327e554ce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22576-02f5-4ded-ae32-43342ce220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3971cdf-f59b-4dc2-8be4-b33ab46350f9}" ma:internalName="TaxCatchAll" ma:showField="CatchAllData" ma:web="1df22576-02f5-4ded-ae32-43342ce22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f22576-02f5-4ded-ae32-43342ce220bf"/>
    <lcf76f155ced4ddcb4097134ff3c332f xmlns="21bc30d9-33c8-4a59-8a95-327e554ce1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DBD22B-F6F1-40B2-AC93-0EB8AE88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c30d9-33c8-4a59-8a95-327e554ce105"/>
    <ds:schemaRef ds:uri="1df22576-02f5-4ded-ae32-43342ce22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3EE41-878F-46EA-A7F6-BB58C3616AF3}">
  <ds:schemaRefs>
    <ds:schemaRef ds:uri="http://schemas.microsoft.com/sharepoint/v3/contenttype/forms"/>
  </ds:schemaRefs>
</ds:datastoreItem>
</file>

<file path=customXml/itemProps3.xml><?xml version="1.0" encoding="utf-8"?>
<ds:datastoreItem xmlns:ds="http://schemas.openxmlformats.org/officeDocument/2006/customXml" ds:itemID="{6AAADB2A-7457-4475-A90C-0D21C09BC67E}">
  <ds:schemaRefs>
    <ds:schemaRef ds:uri="http://schemas.microsoft.com/office/2006/metadata/properties"/>
    <ds:schemaRef ds:uri="http://schemas.microsoft.com/office/infopath/2007/PartnerControls"/>
    <ds:schemaRef ds:uri="1df22576-02f5-4ded-ae32-43342ce220bf"/>
    <ds:schemaRef ds:uri="21bc30d9-33c8-4a59-8a95-327e554ce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Fogarty, Olivia</cp:lastModifiedBy>
  <cp:revision>3</cp:revision>
  <cp:lastPrinted>2019-07-01T11:02:00Z</cp:lastPrinted>
  <dcterms:created xsi:type="dcterms:W3CDTF">2025-05-22T13:34:00Z</dcterms:created>
  <dcterms:modified xsi:type="dcterms:W3CDTF">2025-05-23T16:09:00Z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0x01010060C958ADCDA38241B6D8A836214DEFC8</vt:lpwstr>
  </property>
</Properties>
</file>