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61984578" w:displacedByCustomXml="next"/>
    <w:bookmarkEnd w:id="0" w:displacedByCustomXml="next"/>
    <w:bookmarkStart w:id="1" w:name="_Toc61294763" w:displacedByCustomXml="next"/>
    <w:bookmarkEnd w:id="1" w:displacedByCustomXml="next"/>
    <w:bookmarkStart w:id="2" w:name="_Toc61984579" w:displacedByCustomXml="next"/>
    <w:bookmarkEnd w:id="2" w:displacedByCustomXml="next"/>
    <w:bookmarkStart w:id="3" w:name="_Toc192759368" w:displacedByCustomXml="next"/>
    <w:bookmarkStart w:id="4" w:name="_Toc192672459" w:displacedByCustomXml="next"/>
    <w:bookmarkStart w:id="5" w:name="_Toc61984583" w:displacedByCustomXml="next"/>
    <w:bookmarkStart w:id="6" w:name="_Toc61294764" w:displacedByCustomXml="next"/>
    <w:sdt>
      <w:sdtPr>
        <w:rPr>
          <w:rFonts w:eastAsiaTheme="minorEastAsia" w:cstheme="minorBidi"/>
          <w:b w:val="0"/>
          <w:bCs w:val="0"/>
          <w:noProof w:val="0"/>
          <w:color w:val="3B2B2E" w:themeColor="accent5" w:themeShade="40"/>
          <w:sz w:val="24"/>
          <w:szCs w:val="24"/>
        </w:rPr>
        <w:id w:val="-264542676"/>
        <w:docPartObj>
          <w:docPartGallery w:val="Cover Pages"/>
          <w:docPartUnique/>
        </w:docPartObj>
      </w:sdtPr>
      <w:sdtContent>
        <w:p w14:paraId="47B49A07" w14:textId="10C4E52E" w:rsidR="00A04576" w:rsidRPr="00A04576" w:rsidRDefault="00205728" w:rsidP="00A04576">
          <w:pPr>
            <w:pStyle w:val="Heading1"/>
            <w:rPr>
              <w:color w:val="FFFFFF" w:themeColor="background1"/>
            </w:rPr>
          </w:pPr>
          <w:r>
            <w:rPr>
              <w:color w:val="FFFFFF" w:themeColor="background1"/>
            </w:rPr>
            <w:t>Greater Manchester Race Equity Framework</w:t>
          </w:r>
          <w:bookmarkEnd w:id="4"/>
          <w:bookmarkEnd w:id="3"/>
          <w:r w:rsidR="00A04576" w:rsidRPr="00A04576">
            <w:rPr>
              <w:color w:val="FFFFFF" w:themeColor="background1"/>
            </w:rPr>
            <w:t xml:space="preserve"> </w:t>
          </w:r>
        </w:p>
        <w:p w14:paraId="0677C88A" w14:textId="77777777" w:rsidR="00A04576" w:rsidRDefault="00A04576" w:rsidP="00A04576">
          <w:pPr>
            <w:rPr>
              <w:color w:val="FFFFFF" w:themeColor="background1"/>
              <w:sz w:val="36"/>
              <w:szCs w:val="36"/>
            </w:rPr>
          </w:pPr>
        </w:p>
        <w:p w14:paraId="3C54FCB9" w14:textId="733E8216" w:rsidR="00A04576" w:rsidRDefault="00205728" w:rsidP="00A04576">
          <w:pPr>
            <w:rPr>
              <w:color w:val="FFFFFF" w:themeColor="background1"/>
              <w:sz w:val="36"/>
              <w:szCs w:val="36"/>
            </w:rPr>
          </w:pPr>
          <w:r>
            <w:rPr>
              <w:color w:val="FFFFFF" w:themeColor="background1"/>
              <w:sz w:val="36"/>
              <w:szCs w:val="36"/>
            </w:rPr>
            <w:t xml:space="preserve">March </w:t>
          </w:r>
          <w:r w:rsidR="00767132">
            <w:rPr>
              <w:color w:val="FFFFFF" w:themeColor="background1"/>
              <w:sz w:val="36"/>
              <w:szCs w:val="36"/>
            </w:rPr>
            <w:t>2025</w:t>
          </w:r>
        </w:p>
        <w:p w14:paraId="211E1729" w14:textId="77777777" w:rsidR="00453D88" w:rsidRDefault="009450F6">
          <w:pPr>
            <w:spacing w:before="0"/>
          </w:pPr>
          <w:r w:rsidRPr="00CD04F4">
            <w:rPr>
              <w:noProof/>
            </w:rPr>
            <w:drawing>
              <wp:anchor distT="0" distB="0" distL="114300" distR="114300" simplePos="0" relativeHeight="251658240" behindDoc="1" locked="1" layoutInCell="1" allowOverlap="0" wp14:anchorId="05C20399" wp14:editId="4CCF4FD2">
                <wp:simplePos x="0" y="0"/>
                <wp:positionH relativeFrom="page">
                  <wp:posOffset>12700</wp:posOffset>
                </wp:positionH>
                <wp:positionV relativeFrom="page">
                  <wp:posOffset>-15875</wp:posOffset>
                </wp:positionV>
                <wp:extent cx="7665720" cy="1084453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65720" cy="10844530"/>
                        </a:xfrm>
                        <a:prstGeom prst="rect">
                          <a:avLst/>
                        </a:prstGeom>
                      </pic:spPr>
                    </pic:pic>
                  </a:graphicData>
                </a:graphic>
                <wp14:sizeRelH relativeFrom="margin">
                  <wp14:pctWidth>0</wp14:pctWidth>
                </wp14:sizeRelH>
                <wp14:sizeRelV relativeFrom="margin">
                  <wp14:pctHeight>0</wp14:pctHeight>
                </wp14:sizeRelV>
              </wp:anchor>
            </w:drawing>
          </w:r>
          <w:r w:rsidR="00CE7F2B">
            <w:br w:type="page"/>
          </w:r>
        </w:p>
        <w:p w14:paraId="4EE16A13" w14:textId="1F1FC6E6" w:rsidR="00CE7F2B" w:rsidRDefault="0035301F">
          <w:pPr>
            <w:spacing w:before="0"/>
            <w:rPr>
              <w:rFonts w:eastAsiaTheme="majorEastAsia" w:cs="Arial"/>
              <w:b/>
              <w:bCs/>
              <w:noProof/>
              <w:color w:val="auto"/>
              <w:sz w:val="72"/>
              <w:szCs w:val="40"/>
            </w:rPr>
          </w:pPr>
        </w:p>
      </w:sdtContent>
    </w:sdt>
    <w:p w14:paraId="14647A3F" w14:textId="416429F9" w:rsidR="00767132" w:rsidRDefault="00767132" w:rsidP="00BC07D2">
      <w:pPr>
        <w:pStyle w:val="Heading2"/>
      </w:pPr>
      <w:bookmarkStart w:id="7" w:name="_Toc192672460"/>
      <w:bookmarkStart w:id="8" w:name="_Toc192759369"/>
      <w:r>
        <w:t>Contents</w:t>
      </w:r>
      <w:bookmarkEnd w:id="7"/>
      <w:bookmarkEnd w:id="8"/>
    </w:p>
    <w:p w14:paraId="58555507" w14:textId="326EFEF0" w:rsidR="00D97B10" w:rsidRDefault="00D97B10">
      <w:pPr>
        <w:pStyle w:val="TOC1"/>
        <w:rPr>
          <w:rFonts w:asciiTheme="minorHAnsi" w:hAnsiTheme="minorHAnsi" w:cstheme="minorBidi"/>
          <w:bCs w:val="0"/>
          <w:color w:val="auto"/>
          <w:kern w:val="2"/>
          <w:szCs w:val="24"/>
          <w:lang w:val="en-GB" w:eastAsia="en-GB"/>
          <w14:ligatures w14:val="standardContextual"/>
        </w:rPr>
      </w:pPr>
      <w:r>
        <w:rPr>
          <w:bCs w:val="0"/>
        </w:rPr>
        <w:fldChar w:fldCharType="begin"/>
      </w:r>
      <w:r>
        <w:rPr>
          <w:bCs w:val="0"/>
        </w:rPr>
        <w:instrText xml:space="preserve"> TOC \o "1-3" \h \z \u </w:instrText>
      </w:r>
      <w:r>
        <w:rPr>
          <w:bCs w:val="0"/>
        </w:rPr>
        <w:fldChar w:fldCharType="separate"/>
      </w:r>
      <w:hyperlink w:anchor="_Toc192759368" w:history="1">
        <w:r w:rsidRPr="001E2C4E">
          <w:rPr>
            <w:rStyle w:val="Hyperlink"/>
          </w:rPr>
          <w:t>Greater Manchester Race Equity Framework</w:t>
        </w:r>
        <w:r>
          <w:rPr>
            <w:webHidden/>
          </w:rPr>
          <w:tab/>
        </w:r>
        <w:r>
          <w:rPr>
            <w:webHidden/>
          </w:rPr>
          <w:fldChar w:fldCharType="begin"/>
        </w:r>
        <w:r>
          <w:rPr>
            <w:webHidden/>
          </w:rPr>
          <w:instrText xml:space="preserve"> PAGEREF _Toc192759368 \h </w:instrText>
        </w:r>
        <w:r>
          <w:rPr>
            <w:webHidden/>
          </w:rPr>
        </w:r>
        <w:r>
          <w:rPr>
            <w:webHidden/>
          </w:rPr>
          <w:fldChar w:fldCharType="separate"/>
        </w:r>
        <w:r>
          <w:rPr>
            <w:webHidden/>
          </w:rPr>
          <w:t>0</w:t>
        </w:r>
        <w:r>
          <w:rPr>
            <w:webHidden/>
          </w:rPr>
          <w:fldChar w:fldCharType="end"/>
        </w:r>
      </w:hyperlink>
    </w:p>
    <w:p w14:paraId="5CABE3DA" w14:textId="7EFA31A1" w:rsidR="00D97B10" w:rsidRDefault="00D97B10">
      <w:pPr>
        <w:pStyle w:val="TOC2"/>
        <w:tabs>
          <w:tab w:val="right" w:leader="dot" w:pos="9016"/>
        </w:tabs>
        <w:rPr>
          <w:rFonts w:asciiTheme="minorHAnsi" w:hAnsiTheme="minorHAnsi" w:cstheme="minorBidi"/>
          <w:noProof/>
          <w:color w:val="auto"/>
          <w:kern w:val="2"/>
          <w:szCs w:val="24"/>
          <w:lang w:val="en-GB" w:eastAsia="en-GB"/>
          <w14:ligatures w14:val="standardContextual"/>
        </w:rPr>
      </w:pPr>
      <w:hyperlink w:anchor="_Toc192759369" w:history="1">
        <w:r w:rsidRPr="001E2C4E">
          <w:rPr>
            <w:rStyle w:val="Hyperlink"/>
            <w:noProof/>
          </w:rPr>
          <w:t>Contents</w:t>
        </w:r>
        <w:r>
          <w:rPr>
            <w:noProof/>
            <w:webHidden/>
          </w:rPr>
          <w:tab/>
        </w:r>
        <w:r>
          <w:rPr>
            <w:noProof/>
            <w:webHidden/>
          </w:rPr>
          <w:fldChar w:fldCharType="begin"/>
        </w:r>
        <w:r>
          <w:rPr>
            <w:noProof/>
            <w:webHidden/>
          </w:rPr>
          <w:instrText xml:space="preserve"> PAGEREF _Toc192759369 \h </w:instrText>
        </w:r>
        <w:r>
          <w:rPr>
            <w:noProof/>
            <w:webHidden/>
          </w:rPr>
        </w:r>
        <w:r>
          <w:rPr>
            <w:noProof/>
            <w:webHidden/>
          </w:rPr>
          <w:fldChar w:fldCharType="separate"/>
        </w:r>
        <w:r>
          <w:rPr>
            <w:noProof/>
            <w:webHidden/>
          </w:rPr>
          <w:t>1</w:t>
        </w:r>
        <w:r>
          <w:rPr>
            <w:noProof/>
            <w:webHidden/>
          </w:rPr>
          <w:fldChar w:fldCharType="end"/>
        </w:r>
      </w:hyperlink>
    </w:p>
    <w:p w14:paraId="49511B21" w14:textId="2CE55EFE" w:rsidR="00D97B10" w:rsidRDefault="00D97B10">
      <w:pPr>
        <w:pStyle w:val="TOC2"/>
        <w:tabs>
          <w:tab w:val="right" w:leader="dot" w:pos="9016"/>
        </w:tabs>
        <w:rPr>
          <w:rFonts w:asciiTheme="minorHAnsi" w:hAnsiTheme="minorHAnsi" w:cstheme="minorBidi"/>
          <w:noProof/>
          <w:color w:val="auto"/>
          <w:kern w:val="2"/>
          <w:szCs w:val="24"/>
          <w:lang w:val="en-GB" w:eastAsia="en-GB"/>
          <w14:ligatures w14:val="standardContextual"/>
        </w:rPr>
      </w:pPr>
      <w:hyperlink w:anchor="_Toc192759370" w:history="1">
        <w:r w:rsidRPr="001E2C4E">
          <w:rPr>
            <w:rStyle w:val="Hyperlink"/>
            <w:noProof/>
          </w:rPr>
          <w:t>Introduction</w:t>
        </w:r>
        <w:r>
          <w:rPr>
            <w:noProof/>
            <w:webHidden/>
          </w:rPr>
          <w:tab/>
        </w:r>
        <w:r>
          <w:rPr>
            <w:noProof/>
            <w:webHidden/>
          </w:rPr>
          <w:fldChar w:fldCharType="begin"/>
        </w:r>
        <w:r>
          <w:rPr>
            <w:noProof/>
            <w:webHidden/>
          </w:rPr>
          <w:instrText xml:space="preserve"> PAGEREF _Toc192759370 \h </w:instrText>
        </w:r>
        <w:r>
          <w:rPr>
            <w:noProof/>
            <w:webHidden/>
          </w:rPr>
        </w:r>
        <w:r>
          <w:rPr>
            <w:noProof/>
            <w:webHidden/>
          </w:rPr>
          <w:fldChar w:fldCharType="separate"/>
        </w:r>
        <w:r>
          <w:rPr>
            <w:noProof/>
            <w:webHidden/>
          </w:rPr>
          <w:t>2</w:t>
        </w:r>
        <w:r>
          <w:rPr>
            <w:noProof/>
            <w:webHidden/>
          </w:rPr>
          <w:fldChar w:fldCharType="end"/>
        </w:r>
      </w:hyperlink>
    </w:p>
    <w:p w14:paraId="478AA145" w14:textId="66CD8A2B" w:rsidR="00D97B10" w:rsidRDefault="00D97B10">
      <w:pPr>
        <w:pStyle w:val="TOC2"/>
        <w:tabs>
          <w:tab w:val="right" w:leader="dot" w:pos="9016"/>
        </w:tabs>
        <w:rPr>
          <w:rFonts w:asciiTheme="minorHAnsi" w:hAnsiTheme="minorHAnsi" w:cstheme="minorBidi"/>
          <w:noProof/>
          <w:color w:val="auto"/>
          <w:kern w:val="2"/>
          <w:szCs w:val="24"/>
          <w:lang w:val="en-GB" w:eastAsia="en-GB"/>
          <w14:ligatures w14:val="standardContextual"/>
        </w:rPr>
      </w:pPr>
      <w:hyperlink w:anchor="_Toc192759371" w:history="1">
        <w:r w:rsidRPr="001E2C4E">
          <w:rPr>
            <w:rStyle w:val="Hyperlink"/>
            <w:rFonts w:cs="Arial"/>
            <w:noProof/>
          </w:rPr>
          <w:t>The Race Equity Framework</w:t>
        </w:r>
        <w:r>
          <w:rPr>
            <w:noProof/>
            <w:webHidden/>
          </w:rPr>
          <w:tab/>
        </w:r>
        <w:r>
          <w:rPr>
            <w:noProof/>
            <w:webHidden/>
          </w:rPr>
          <w:fldChar w:fldCharType="begin"/>
        </w:r>
        <w:r>
          <w:rPr>
            <w:noProof/>
            <w:webHidden/>
          </w:rPr>
          <w:instrText xml:space="preserve"> PAGEREF _Toc192759371 \h </w:instrText>
        </w:r>
        <w:r>
          <w:rPr>
            <w:noProof/>
            <w:webHidden/>
          </w:rPr>
        </w:r>
        <w:r>
          <w:rPr>
            <w:noProof/>
            <w:webHidden/>
          </w:rPr>
          <w:fldChar w:fldCharType="separate"/>
        </w:r>
        <w:r>
          <w:rPr>
            <w:noProof/>
            <w:webHidden/>
          </w:rPr>
          <w:t>3</w:t>
        </w:r>
        <w:r>
          <w:rPr>
            <w:noProof/>
            <w:webHidden/>
          </w:rPr>
          <w:fldChar w:fldCharType="end"/>
        </w:r>
      </w:hyperlink>
    </w:p>
    <w:p w14:paraId="2C59BD91" w14:textId="51171216" w:rsidR="00D97B10" w:rsidRDefault="00D97B10">
      <w:pPr>
        <w:pStyle w:val="TOC3"/>
        <w:tabs>
          <w:tab w:val="right" w:leader="dot" w:pos="9016"/>
        </w:tabs>
        <w:rPr>
          <w:rFonts w:asciiTheme="minorHAnsi" w:hAnsiTheme="minorHAnsi" w:cstheme="minorBidi"/>
          <w:noProof/>
          <w:color w:val="auto"/>
          <w:kern w:val="2"/>
          <w:szCs w:val="24"/>
          <w:lang w:val="en-GB" w:eastAsia="en-GB"/>
          <w14:ligatures w14:val="standardContextual"/>
        </w:rPr>
      </w:pPr>
      <w:hyperlink w:anchor="_Toc192759372" w:history="1">
        <w:r w:rsidRPr="001E2C4E">
          <w:rPr>
            <w:rStyle w:val="Hyperlink"/>
            <w:noProof/>
          </w:rPr>
          <w:t>Aim one</w:t>
        </w:r>
        <w:r>
          <w:rPr>
            <w:noProof/>
            <w:webHidden/>
          </w:rPr>
          <w:tab/>
        </w:r>
        <w:r>
          <w:rPr>
            <w:noProof/>
            <w:webHidden/>
          </w:rPr>
          <w:fldChar w:fldCharType="begin"/>
        </w:r>
        <w:r>
          <w:rPr>
            <w:noProof/>
            <w:webHidden/>
          </w:rPr>
          <w:instrText xml:space="preserve"> PAGEREF _Toc192759372 \h </w:instrText>
        </w:r>
        <w:r>
          <w:rPr>
            <w:noProof/>
            <w:webHidden/>
          </w:rPr>
        </w:r>
        <w:r>
          <w:rPr>
            <w:noProof/>
            <w:webHidden/>
          </w:rPr>
          <w:fldChar w:fldCharType="separate"/>
        </w:r>
        <w:r>
          <w:rPr>
            <w:noProof/>
            <w:webHidden/>
          </w:rPr>
          <w:t>3</w:t>
        </w:r>
        <w:r>
          <w:rPr>
            <w:noProof/>
            <w:webHidden/>
          </w:rPr>
          <w:fldChar w:fldCharType="end"/>
        </w:r>
      </w:hyperlink>
    </w:p>
    <w:p w14:paraId="09CA33ED" w14:textId="4DA7BA66" w:rsidR="00D97B10" w:rsidRDefault="00D97B10">
      <w:pPr>
        <w:pStyle w:val="TOC3"/>
        <w:tabs>
          <w:tab w:val="right" w:leader="dot" w:pos="9016"/>
        </w:tabs>
        <w:rPr>
          <w:rFonts w:asciiTheme="minorHAnsi" w:hAnsiTheme="minorHAnsi" w:cstheme="minorBidi"/>
          <w:noProof/>
          <w:color w:val="auto"/>
          <w:kern w:val="2"/>
          <w:szCs w:val="24"/>
          <w:lang w:val="en-GB" w:eastAsia="en-GB"/>
          <w14:ligatures w14:val="standardContextual"/>
        </w:rPr>
      </w:pPr>
      <w:hyperlink w:anchor="_Toc192759373" w:history="1">
        <w:r w:rsidRPr="001E2C4E">
          <w:rPr>
            <w:rStyle w:val="Hyperlink"/>
            <w:noProof/>
          </w:rPr>
          <w:t>Aim two</w:t>
        </w:r>
        <w:r>
          <w:rPr>
            <w:noProof/>
            <w:webHidden/>
          </w:rPr>
          <w:tab/>
        </w:r>
        <w:r>
          <w:rPr>
            <w:noProof/>
            <w:webHidden/>
          </w:rPr>
          <w:fldChar w:fldCharType="begin"/>
        </w:r>
        <w:r>
          <w:rPr>
            <w:noProof/>
            <w:webHidden/>
          </w:rPr>
          <w:instrText xml:space="preserve"> PAGEREF _Toc192759373 \h </w:instrText>
        </w:r>
        <w:r>
          <w:rPr>
            <w:noProof/>
            <w:webHidden/>
          </w:rPr>
        </w:r>
        <w:r>
          <w:rPr>
            <w:noProof/>
            <w:webHidden/>
          </w:rPr>
          <w:fldChar w:fldCharType="separate"/>
        </w:r>
        <w:r>
          <w:rPr>
            <w:noProof/>
            <w:webHidden/>
          </w:rPr>
          <w:t>4</w:t>
        </w:r>
        <w:r>
          <w:rPr>
            <w:noProof/>
            <w:webHidden/>
          </w:rPr>
          <w:fldChar w:fldCharType="end"/>
        </w:r>
      </w:hyperlink>
    </w:p>
    <w:p w14:paraId="2D36D32E" w14:textId="389E315B" w:rsidR="00D97B10" w:rsidRDefault="00D97B10">
      <w:pPr>
        <w:pStyle w:val="TOC3"/>
        <w:tabs>
          <w:tab w:val="right" w:leader="dot" w:pos="9016"/>
        </w:tabs>
        <w:rPr>
          <w:rFonts w:asciiTheme="minorHAnsi" w:hAnsiTheme="minorHAnsi" w:cstheme="minorBidi"/>
          <w:noProof/>
          <w:color w:val="auto"/>
          <w:kern w:val="2"/>
          <w:szCs w:val="24"/>
          <w:lang w:val="en-GB" w:eastAsia="en-GB"/>
          <w14:ligatures w14:val="standardContextual"/>
        </w:rPr>
      </w:pPr>
      <w:hyperlink w:anchor="_Toc192759374" w:history="1">
        <w:r w:rsidRPr="001E2C4E">
          <w:rPr>
            <w:rStyle w:val="Hyperlink"/>
            <w:noProof/>
          </w:rPr>
          <w:t>Aim three</w:t>
        </w:r>
        <w:r>
          <w:rPr>
            <w:noProof/>
            <w:webHidden/>
          </w:rPr>
          <w:tab/>
        </w:r>
        <w:r>
          <w:rPr>
            <w:noProof/>
            <w:webHidden/>
          </w:rPr>
          <w:fldChar w:fldCharType="begin"/>
        </w:r>
        <w:r>
          <w:rPr>
            <w:noProof/>
            <w:webHidden/>
          </w:rPr>
          <w:instrText xml:space="preserve"> PAGEREF _Toc192759374 \h </w:instrText>
        </w:r>
        <w:r>
          <w:rPr>
            <w:noProof/>
            <w:webHidden/>
          </w:rPr>
        </w:r>
        <w:r>
          <w:rPr>
            <w:noProof/>
            <w:webHidden/>
          </w:rPr>
          <w:fldChar w:fldCharType="separate"/>
        </w:r>
        <w:r>
          <w:rPr>
            <w:noProof/>
            <w:webHidden/>
          </w:rPr>
          <w:t>5</w:t>
        </w:r>
        <w:r>
          <w:rPr>
            <w:noProof/>
            <w:webHidden/>
          </w:rPr>
          <w:fldChar w:fldCharType="end"/>
        </w:r>
      </w:hyperlink>
    </w:p>
    <w:p w14:paraId="2B505B83" w14:textId="13488DDA" w:rsidR="00D97B10" w:rsidRDefault="00D97B10">
      <w:pPr>
        <w:pStyle w:val="TOC3"/>
        <w:tabs>
          <w:tab w:val="right" w:leader="dot" w:pos="9016"/>
        </w:tabs>
        <w:rPr>
          <w:rFonts w:asciiTheme="minorHAnsi" w:hAnsiTheme="minorHAnsi" w:cstheme="minorBidi"/>
          <w:noProof/>
          <w:color w:val="auto"/>
          <w:kern w:val="2"/>
          <w:szCs w:val="24"/>
          <w:lang w:val="en-GB" w:eastAsia="en-GB"/>
          <w14:ligatures w14:val="standardContextual"/>
        </w:rPr>
      </w:pPr>
      <w:hyperlink w:anchor="_Toc192759375" w:history="1">
        <w:r w:rsidRPr="001E2C4E">
          <w:rPr>
            <w:rStyle w:val="Hyperlink"/>
            <w:noProof/>
          </w:rPr>
          <w:t>Aim four</w:t>
        </w:r>
        <w:r>
          <w:rPr>
            <w:noProof/>
            <w:webHidden/>
          </w:rPr>
          <w:tab/>
        </w:r>
        <w:r>
          <w:rPr>
            <w:noProof/>
            <w:webHidden/>
          </w:rPr>
          <w:fldChar w:fldCharType="begin"/>
        </w:r>
        <w:r>
          <w:rPr>
            <w:noProof/>
            <w:webHidden/>
          </w:rPr>
          <w:instrText xml:space="preserve"> PAGEREF _Toc192759375 \h </w:instrText>
        </w:r>
        <w:r>
          <w:rPr>
            <w:noProof/>
            <w:webHidden/>
          </w:rPr>
        </w:r>
        <w:r>
          <w:rPr>
            <w:noProof/>
            <w:webHidden/>
          </w:rPr>
          <w:fldChar w:fldCharType="separate"/>
        </w:r>
        <w:r>
          <w:rPr>
            <w:noProof/>
            <w:webHidden/>
          </w:rPr>
          <w:t>5</w:t>
        </w:r>
        <w:r>
          <w:rPr>
            <w:noProof/>
            <w:webHidden/>
          </w:rPr>
          <w:fldChar w:fldCharType="end"/>
        </w:r>
      </w:hyperlink>
    </w:p>
    <w:p w14:paraId="44D37539" w14:textId="72CF2CD5" w:rsidR="00D97B10" w:rsidRDefault="00D97B10">
      <w:pPr>
        <w:pStyle w:val="TOC3"/>
        <w:tabs>
          <w:tab w:val="right" w:leader="dot" w:pos="9016"/>
        </w:tabs>
        <w:rPr>
          <w:rFonts w:asciiTheme="minorHAnsi" w:hAnsiTheme="minorHAnsi" w:cstheme="minorBidi"/>
          <w:noProof/>
          <w:color w:val="auto"/>
          <w:kern w:val="2"/>
          <w:szCs w:val="24"/>
          <w:lang w:val="en-GB" w:eastAsia="en-GB"/>
          <w14:ligatures w14:val="standardContextual"/>
        </w:rPr>
      </w:pPr>
      <w:hyperlink w:anchor="_Toc192759376" w:history="1">
        <w:r w:rsidRPr="001E2C4E">
          <w:rPr>
            <w:rStyle w:val="Hyperlink"/>
            <w:noProof/>
          </w:rPr>
          <w:t>Aim five</w:t>
        </w:r>
        <w:r>
          <w:rPr>
            <w:noProof/>
            <w:webHidden/>
          </w:rPr>
          <w:tab/>
        </w:r>
        <w:r>
          <w:rPr>
            <w:noProof/>
            <w:webHidden/>
          </w:rPr>
          <w:fldChar w:fldCharType="begin"/>
        </w:r>
        <w:r>
          <w:rPr>
            <w:noProof/>
            <w:webHidden/>
          </w:rPr>
          <w:instrText xml:space="preserve"> PAGEREF _Toc192759376 \h </w:instrText>
        </w:r>
        <w:r>
          <w:rPr>
            <w:noProof/>
            <w:webHidden/>
          </w:rPr>
        </w:r>
        <w:r>
          <w:rPr>
            <w:noProof/>
            <w:webHidden/>
          </w:rPr>
          <w:fldChar w:fldCharType="separate"/>
        </w:r>
        <w:r>
          <w:rPr>
            <w:noProof/>
            <w:webHidden/>
          </w:rPr>
          <w:t>6</w:t>
        </w:r>
        <w:r>
          <w:rPr>
            <w:noProof/>
            <w:webHidden/>
          </w:rPr>
          <w:fldChar w:fldCharType="end"/>
        </w:r>
      </w:hyperlink>
    </w:p>
    <w:p w14:paraId="20A33C76" w14:textId="7F44F43A" w:rsidR="00BC07D2" w:rsidRDefault="00D97B10" w:rsidP="00BC07D2">
      <w:pPr>
        <w:pStyle w:val="TOC2"/>
        <w:tabs>
          <w:tab w:val="right" w:leader="dot" w:pos="9016"/>
        </w:tabs>
      </w:pPr>
      <w:r>
        <w:rPr>
          <w:bCs/>
          <w:noProof/>
        </w:rPr>
        <w:fldChar w:fldCharType="end"/>
      </w:r>
      <w:r w:rsidR="00BC07D2">
        <w:br w:type="page"/>
      </w:r>
    </w:p>
    <w:p w14:paraId="29D302D1" w14:textId="77777777" w:rsidR="00453D88" w:rsidRPr="00453D88" w:rsidRDefault="00453D88" w:rsidP="00453D88">
      <w:pPr>
        <w:rPr>
          <w:lang w:val="en-US"/>
        </w:rPr>
      </w:pPr>
    </w:p>
    <w:p w14:paraId="252D801D" w14:textId="77777777" w:rsidR="00BC07D2" w:rsidRPr="00BC07D2" w:rsidRDefault="00BC07D2" w:rsidP="00BC07D2">
      <w:pPr>
        <w:rPr>
          <w:lang w:val="en-US"/>
        </w:rPr>
      </w:pPr>
    </w:p>
    <w:p w14:paraId="747EFFB6" w14:textId="292B4EBB" w:rsidR="00DD2F8A" w:rsidRDefault="00205728" w:rsidP="00B324F1">
      <w:pPr>
        <w:pStyle w:val="Heading2"/>
        <w:spacing w:line="276" w:lineRule="auto"/>
      </w:pPr>
      <w:bookmarkStart w:id="9" w:name="_Toc192672461"/>
      <w:bookmarkStart w:id="10" w:name="_Toc192759370"/>
      <w:r>
        <w:t>Introduction</w:t>
      </w:r>
      <w:bookmarkEnd w:id="9"/>
      <w:bookmarkEnd w:id="10"/>
      <w:r>
        <w:t xml:space="preserve"> </w:t>
      </w:r>
    </w:p>
    <w:p w14:paraId="12889D62" w14:textId="133C04BA" w:rsidR="009A30F3" w:rsidRPr="00F8341D" w:rsidRDefault="009A30F3" w:rsidP="00B324F1">
      <w:pPr>
        <w:spacing w:line="276" w:lineRule="auto"/>
        <w:rPr>
          <w:rFonts w:cs="Arial"/>
          <w:i/>
          <w:iCs/>
          <w:szCs w:val="24"/>
        </w:rPr>
      </w:pPr>
      <w:r w:rsidRPr="00F8341D">
        <w:rPr>
          <w:rFonts w:cs="Arial"/>
          <w:szCs w:val="24"/>
        </w:rPr>
        <w:t xml:space="preserve">The </w:t>
      </w:r>
      <w:hyperlink r:id="rId12" w:history="1">
        <w:r w:rsidRPr="00F8341D">
          <w:rPr>
            <w:rStyle w:val="Hyperlink"/>
            <w:rFonts w:cs="Arial"/>
            <w:szCs w:val="24"/>
          </w:rPr>
          <w:t>Greater Manchester Independent Inequalities Commission 2021</w:t>
        </w:r>
      </w:hyperlink>
      <w:r w:rsidRPr="00F8341D">
        <w:rPr>
          <w:rFonts w:cs="Arial"/>
          <w:szCs w:val="24"/>
        </w:rPr>
        <w:t xml:space="preserve"> identified structural racism as a top priority for any serious agenda to tackle inequality. “</w:t>
      </w:r>
      <w:r w:rsidRPr="00F8341D">
        <w:rPr>
          <w:rFonts w:cs="Arial"/>
          <w:i/>
          <w:iCs/>
          <w:szCs w:val="24"/>
        </w:rPr>
        <w:t xml:space="preserve">2020 was a wake-up call. The Covid-19 pandemic exposed the fractures running across our society and the Black Lives Matter movement forced us to acknowledge and confront the intractable realities of structural racism”. </w:t>
      </w:r>
    </w:p>
    <w:p w14:paraId="1356909E" w14:textId="14271C98" w:rsidR="009A30F3" w:rsidRPr="00F8341D" w:rsidRDefault="009A30F3" w:rsidP="00B324F1">
      <w:pPr>
        <w:spacing w:line="276" w:lineRule="auto"/>
        <w:rPr>
          <w:rFonts w:cs="Arial"/>
          <w:szCs w:val="24"/>
        </w:rPr>
      </w:pPr>
      <w:r w:rsidRPr="00F8341D">
        <w:rPr>
          <w:rFonts w:cs="Arial"/>
          <w:szCs w:val="24"/>
        </w:rPr>
        <w:t xml:space="preserve">Research published in 2022 by the </w:t>
      </w:r>
      <w:hyperlink r:id="rId13" w:history="1">
        <w:r w:rsidRPr="00F8341D">
          <w:rPr>
            <w:rStyle w:val="Hyperlink"/>
            <w:rFonts w:cs="Arial"/>
            <w:szCs w:val="24"/>
          </w:rPr>
          <w:t>Centre on Dynamics of Ethnicity (</w:t>
        </w:r>
        <w:proofErr w:type="spellStart"/>
        <w:r w:rsidRPr="00F8341D">
          <w:rPr>
            <w:rStyle w:val="Hyperlink"/>
            <w:rFonts w:cs="Arial"/>
            <w:szCs w:val="24"/>
          </w:rPr>
          <w:t>CoDE</w:t>
        </w:r>
        <w:proofErr w:type="spellEnd"/>
        <w:r w:rsidRPr="00F8341D">
          <w:rPr>
            <w:rStyle w:val="Hyperlink"/>
            <w:rFonts w:cs="Arial"/>
            <w:szCs w:val="24"/>
          </w:rPr>
          <w:t>)</w:t>
        </w:r>
      </w:hyperlink>
      <w:r w:rsidRPr="00F8341D">
        <w:rPr>
          <w:rFonts w:cs="Arial"/>
          <w:szCs w:val="24"/>
        </w:rPr>
        <w:t xml:space="preserve"> (University of Manchester), supported by the </w:t>
      </w:r>
      <w:r w:rsidRPr="000A5704">
        <w:rPr>
          <w:rFonts w:cs="Arial"/>
          <w:bCs/>
          <w:szCs w:val="24"/>
        </w:rPr>
        <w:t>Greater Manchester Combined Authority</w:t>
      </w:r>
      <w:r w:rsidRPr="00F8341D">
        <w:rPr>
          <w:rFonts w:cs="Arial"/>
          <w:szCs w:val="24"/>
        </w:rPr>
        <w:t>, set out in stark terms the failure to address racial inequalities effectively, with gaps in outcomes experienced throughout the life course from early years through to older age, across education, employment, health and wellbeing, and criminal justice.</w:t>
      </w:r>
    </w:p>
    <w:p w14:paraId="7AF6C2A1" w14:textId="77777777" w:rsidR="009A30F3" w:rsidRPr="00F8341D" w:rsidRDefault="009A30F3" w:rsidP="00B324F1">
      <w:pPr>
        <w:spacing w:line="276" w:lineRule="auto"/>
        <w:rPr>
          <w:rFonts w:cs="Arial"/>
          <w:szCs w:val="24"/>
        </w:rPr>
      </w:pPr>
      <w:r w:rsidRPr="00F8341D">
        <w:rPr>
          <w:rFonts w:cs="Arial"/>
          <w:szCs w:val="24"/>
        </w:rPr>
        <w:t>Five key themes have emerged from the research and stakeholder engagement.</w:t>
      </w:r>
    </w:p>
    <w:p w14:paraId="67959465" w14:textId="77777777" w:rsidR="009A30F3" w:rsidRPr="00F8341D" w:rsidRDefault="009A30F3" w:rsidP="00B324F1">
      <w:pPr>
        <w:numPr>
          <w:ilvl w:val="0"/>
          <w:numId w:val="17"/>
        </w:numPr>
        <w:spacing w:line="276" w:lineRule="auto"/>
        <w:rPr>
          <w:rFonts w:cs="Arial"/>
          <w:szCs w:val="24"/>
        </w:rPr>
      </w:pPr>
      <w:r w:rsidRPr="00F8341D">
        <w:rPr>
          <w:rFonts w:cs="Arial"/>
          <w:szCs w:val="24"/>
          <w:u w:val="single"/>
        </w:rPr>
        <w:t>Clear and effective leadership</w:t>
      </w:r>
      <w:r w:rsidRPr="00F8341D">
        <w:rPr>
          <w:rFonts w:cs="Arial"/>
          <w:szCs w:val="24"/>
        </w:rPr>
        <w:t xml:space="preserve"> in race equality, reflected both politically and at senior levels in organisations. </w:t>
      </w:r>
      <w:r w:rsidRPr="00F8341D">
        <w:rPr>
          <w:rFonts w:cs="Arial"/>
          <w:i/>
          <w:iCs/>
          <w:szCs w:val="24"/>
        </w:rPr>
        <w:t>This should be</w:t>
      </w:r>
      <w:r w:rsidRPr="00F8341D">
        <w:rPr>
          <w:rFonts w:cs="Arial"/>
          <w:szCs w:val="24"/>
        </w:rPr>
        <w:t xml:space="preserve"> </w:t>
      </w:r>
      <w:r w:rsidRPr="00F8341D">
        <w:rPr>
          <w:rFonts w:cs="Arial"/>
          <w:i/>
          <w:iCs/>
          <w:szCs w:val="24"/>
        </w:rPr>
        <w:t>informed by</w:t>
      </w:r>
    </w:p>
    <w:p w14:paraId="706AD4E9" w14:textId="77777777" w:rsidR="009A30F3" w:rsidRPr="00F8341D" w:rsidRDefault="009A30F3" w:rsidP="00B324F1">
      <w:pPr>
        <w:numPr>
          <w:ilvl w:val="0"/>
          <w:numId w:val="17"/>
        </w:numPr>
        <w:spacing w:line="276" w:lineRule="auto"/>
        <w:rPr>
          <w:rFonts w:cs="Arial"/>
          <w:szCs w:val="24"/>
        </w:rPr>
      </w:pPr>
      <w:r w:rsidRPr="00F8341D">
        <w:rPr>
          <w:rFonts w:cs="Arial"/>
          <w:szCs w:val="24"/>
          <w:u w:val="single"/>
        </w:rPr>
        <w:t>Accountability to the communities served based on engagement</w:t>
      </w:r>
      <w:r w:rsidRPr="00F8341D">
        <w:rPr>
          <w:rFonts w:cs="Arial"/>
          <w:szCs w:val="24"/>
        </w:rPr>
        <w:t xml:space="preserve"> with the diverse people of Greater Manchester around service improvements. </w:t>
      </w:r>
      <w:r w:rsidRPr="00F8341D">
        <w:rPr>
          <w:rFonts w:cs="Arial"/>
          <w:i/>
          <w:iCs/>
          <w:szCs w:val="24"/>
        </w:rPr>
        <w:t>This should be</w:t>
      </w:r>
      <w:r w:rsidRPr="00F8341D">
        <w:rPr>
          <w:rFonts w:cs="Arial"/>
          <w:szCs w:val="24"/>
        </w:rPr>
        <w:t xml:space="preserve"> </w:t>
      </w:r>
      <w:r w:rsidRPr="00F8341D">
        <w:rPr>
          <w:rFonts w:cs="Arial"/>
          <w:i/>
          <w:iCs/>
          <w:szCs w:val="24"/>
        </w:rPr>
        <w:t>supported by</w:t>
      </w:r>
    </w:p>
    <w:p w14:paraId="4D76CFE7" w14:textId="77777777" w:rsidR="009A30F3" w:rsidRPr="00F8341D" w:rsidRDefault="009A30F3" w:rsidP="00B324F1">
      <w:pPr>
        <w:numPr>
          <w:ilvl w:val="0"/>
          <w:numId w:val="17"/>
        </w:numPr>
        <w:spacing w:line="276" w:lineRule="auto"/>
        <w:rPr>
          <w:rFonts w:cs="Arial"/>
          <w:szCs w:val="24"/>
        </w:rPr>
      </w:pPr>
      <w:r w:rsidRPr="00F8341D">
        <w:rPr>
          <w:rFonts w:cs="Arial"/>
          <w:szCs w:val="24"/>
          <w:u w:val="single"/>
        </w:rPr>
        <w:t xml:space="preserve">Commitment and resources </w:t>
      </w:r>
      <w:r w:rsidRPr="00F8341D">
        <w:rPr>
          <w:rFonts w:cs="Arial"/>
          <w:szCs w:val="24"/>
        </w:rPr>
        <w:t xml:space="preserve">from public, private and voluntary services to achieve meaningful improvements in outcomes and experiences of racialised minorities. </w:t>
      </w:r>
      <w:r w:rsidRPr="00F8341D">
        <w:rPr>
          <w:rFonts w:cs="Arial"/>
          <w:i/>
          <w:iCs/>
          <w:szCs w:val="24"/>
        </w:rPr>
        <w:t>This should deliver</w:t>
      </w:r>
    </w:p>
    <w:p w14:paraId="00ABBE94" w14:textId="77777777" w:rsidR="00317E98" w:rsidRPr="00317E98" w:rsidRDefault="009A30F3" w:rsidP="00B324F1">
      <w:pPr>
        <w:numPr>
          <w:ilvl w:val="0"/>
          <w:numId w:val="17"/>
        </w:numPr>
        <w:spacing w:line="276" w:lineRule="auto"/>
        <w:rPr>
          <w:rFonts w:cs="Arial"/>
          <w:szCs w:val="24"/>
        </w:rPr>
      </w:pPr>
      <w:r w:rsidRPr="00317E98">
        <w:rPr>
          <w:rFonts w:cs="Arial"/>
          <w:szCs w:val="24"/>
          <w:u w:val="single"/>
        </w:rPr>
        <w:t>Transparent, agreed, and recognised performance measures</w:t>
      </w:r>
      <w:r w:rsidRPr="00317E98">
        <w:rPr>
          <w:rFonts w:cs="Arial"/>
          <w:szCs w:val="24"/>
        </w:rPr>
        <w:t xml:space="preserve"> that deliver fairer outcomes for racialised minorities, and utilising lived experiences of racism and racial inequalities to make more informed decisions to address structural, institutional and interpersonal manifestations. </w:t>
      </w:r>
      <w:r w:rsidRPr="00317E98">
        <w:rPr>
          <w:rFonts w:cs="Arial"/>
          <w:i/>
          <w:iCs/>
          <w:szCs w:val="24"/>
        </w:rPr>
        <w:t>This should be enabled by</w:t>
      </w:r>
    </w:p>
    <w:p w14:paraId="5763DDE0" w14:textId="713630CB" w:rsidR="009A30F3" w:rsidRPr="00317E98" w:rsidRDefault="009A30F3" w:rsidP="00B324F1">
      <w:pPr>
        <w:numPr>
          <w:ilvl w:val="0"/>
          <w:numId w:val="17"/>
        </w:numPr>
        <w:spacing w:line="276" w:lineRule="auto"/>
        <w:rPr>
          <w:rFonts w:cs="Arial"/>
        </w:rPr>
      </w:pPr>
      <w:r w:rsidRPr="6EF60289">
        <w:rPr>
          <w:rFonts w:cs="Arial"/>
          <w:u w:val="single"/>
        </w:rPr>
        <w:t xml:space="preserve">Removal of employment barriers </w:t>
      </w:r>
      <w:r w:rsidRPr="6EF60289">
        <w:rPr>
          <w:rFonts w:cs="Arial"/>
        </w:rPr>
        <w:t>to recruiting</w:t>
      </w:r>
      <w:r w:rsidR="06183154" w:rsidRPr="6EF60289">
        <w:rPr>
          <w:rFonts w:cs="Arial"/>
        </w:rPr>
        <w:t xml:space="preserve"> </w:t>
      </w:r>
      <w:r w:rsidRPr="6EF60289">
        <w:rPr>
          <w:rFonts w:cs="Arial"/>
        </w:rPr>
        <w:t>fairly from local communities and ensuring workplace environments are supportive and provide similar opportunities for job satisfaction, development and progression.</w:t>
      </w:r>
    </w:p>
    <w:p w14:paraId="75547AA4" w14:textId="38123B3D" w:rsidR="00205728" w:rsidRPr="00F8341D" w:rsidRDefault="009A30F3" w:rsidP="00B324F1">
      <w:pPr>
        <w:spacing w:line="276" w:lineRule="auto"/>
        <w:rPr>
          <w:rFonts w:cs="Arial"/>
          <w:szCs w:val="24"/>
        </w:rPr>
      </w:pPr>
      <w:r w:rsidRPr="00F8341D">
        <w:rPr>
          <w:rFonts w:cs="Arial"/>
          <w:szCs w:val="24"/>
        </w:rPr>
        <w:t>In October 2023, GMCA leaders agreed the new Race Equity Framework. (</w:t>
      </w:r>
      <w:hyperlink r:id="rId14" w:history="1">
        <w:r w:rsidRPr="00F8341D">
          <w:rPr>
            <w:rStyle w:val="Hyperlink"/>
            <w:rFonts w:cs="Arial"/>
            <w:szCs w:val="24"/>
          </w:rPr>
          <w:t>Full report here</w:t>
        </w:r>
      </w:hyperlink>
      <w:r w:rsidRPr="00F8341D">
        <w:rPr>
          <w:rFonts w:cs="Arial"/>
          <w:szCs w:val="24"/>
        </w:rPr>
        <w:t xml:space="preserve">). In addition, each Greater Manchester Local Authority, as well as GMCA and Transport for Greater Manchester, have appointed a designated political and senior lead officer, responsible for driving forward the ambitions and delivery of the framework within their organisations, and collectively across Greater Manchester. </w:t>
      </w:r>
    </w:p>
    <w:p w14:paraId="7811ACEB" w14:textId="77777777" w:rsidR="00205728" w:rsidRPr="00F8341D" w:rsidRDefault="00205728" w:rsidP="00B324F1">
      <w:pPr>
        <w:pStyle w:val="Heading2"/>
        <w:spacing w:line="276" w:lineRule="auto"/>
        <w:rPr>
          <w:rFonts w:cs="Arial"/>
          <w:sz w:val="24"/>
          <w:szCs w:val="24"/>
        </w:rPr>
      </w:pPr>
      <w:bookmarkStart w:id="11" w:name="_Toc192672462"/>
      <w:bookmarkStart w:id="12" w:name="_Toc192759371"/>
      <w:r w:rsidRPr="00F8341D">
        <w:rPr>
          <w:rFonts w:cs="Arial"/>
          <w:sz w:val="24"/>
          <w:szCs w:val="24"/>
        </w:rPr>
        <w:t>The Race Equity Framework</w:t>
      </w:r>
      <w:bookmarkEnd w:id="11"/>
      <w:bookmarkEnd w:id="12"/>
    </w:p>
    <w:p w14:paraId="3F8930C3" w14:textId="18C99956" w:rsidR="002A2300" w:rsidRPr="00F8341D" w:rsidRDefault="002A2300" w:rsidP="00B324F1">
      <w:pPr>
        <w:pStyle w:val="Heading3"/>
        <w:spacing w:line="276" w:lineRule="auto"/>
      </w:pPr>
      <w:bookmarkStart w:id="13" w:name="_Toc192672463"/>
      <w:bookmarkStart w:id="14" w:name="_Toc192759372"/>
      <w:r w:rsidRPr="00F8341D">
        <w:t>Aim one</w:t>
      </w:r>
      <w:bookmarkEnd w:id="13"/>
      <w:bookmarkEnd w:id="14"/>
      <w:r w:rsidRPr="00F8341D">
        <w:t xml:space="preserve"> </w:t>
      </w:r>
    </w:p>
    <w:p w14:paraId="254008AC" w14:textId="57BADEA0" w:rsidR="002A2300" w:rsidRPr="00F8341D" w:rsidRDefault="002A2300" w:rsidP="00B324F1">
      <w:pPr>
        <w:spacing w:before="0" w:after="0" w:line="276" w:lineRule="auto"/>
        <w:rPr>
          <w:rFonts w:cs="Arial"/>
          <w:color w:val="auto"/>
          <w:szCs w:val="24"/>
        </w:rPr>
      </w:pPr>
      <w:r w:rsidRPr="00F8341D">
        <w:rPr>
          <w:rFonts w:cs="Arial"/>
          <w:color w:val="auto"/>
          <w:kern w:val="24"/>
          <w:szCs w:val="24"/>
        </w:rPr>
        <w:t xml:space="preserve">Clear and effective </w:t>
      </w:r>
      <w:r w:rsidRPr="00F8341D">
        <w:rPr>
          <w:rFonts w:cs="Arial"/>
          <w:b/>
          <w:bCs/>
          <w:color w:val="auto"/>
          <w:kern w:val="24"/>
          <w:szCs w:val="24"/>
        </w:rPr>
        <w:t>leadership</w:t>
      </w:r>
      <w:r w:rsidRPr="00F8341D">
        <w:rPr>
          <w:rFonts w:cs="Arial"/>
          <w:color w:val="auto"/>
          <w:kern w:val="24"/>
          <w:szCs w:val="24"/>
        </w:rPr>
        <w:t xml:space="preserve"> in race equity, reflected both politically and at senior levels in organisations</w:t>
      </w:r>
      <w:r w:rsidR="00317E98">
        <w:rPr>
          <w:rFonts w:cs="Arial"/>
          <w:color w:val="auto"/>
          <w:kern w:val="24"/>
          <w:szCs w:val="24"/>
        </w:rPr>
        <w:t>.</w:t>
      </w:r>
      <w:r w:rsidRPr="00F8341D">
        <w:rPr>
          <w:rFonts w:cs="Arial"/>
          <w:color w:val="auto"/>
          <w:kern w:val="24"/>
          <w:szCs w:val="24"/>
        </w:rPr>
        <w:t xml:space="preserve"> </w:t>
      </w:r>
    </w:p>
    <w:p w14:paraId="36AD78B6" w14:textId="3AC5F92D" w:rsidR="002A2300" w:rsidRPr="00F8341D" w:rsidRDefault="002A2300" w:rsidP="00B324F1">
      <w:pPr>
        <w:pStyle w:val="Heading4"/>
        <w:spacing w:line="276" w:lineRule="auto"/>
      </w:pPr>
      <w:r w:rsidRPr="00F8341D">
        <w:t xml:space="preserve">Key deliverable </w:t>
      </w:r>
    </w:p>
    <w:p w14:paraId="02F4ACEA" w14:textId="77777777" w:rsidR="002A2300" w:rsidRPr="00F8341D" w:rsidRDefault="002A2300" w:rsidP="00B324F1">
      <w:pPr>
        <w:spacing w:before="0" w:after="0" w:line="276" w:lineRule="auto"/>
        <w:rPr>
          <w:rFonts w:cs="Arial"/>
          <w:color w:val="auto"/>
          <w:szCs w:val="24"/>
        </w:rPr>
      </w:pPr>
      <w:r w:rsidRPr="00F8341D">
        <w:rPr>
          <w:rFonts w:cs="Arial"/>
          <w:color w:val="auto"/>
          <w:szCs w:val="24"/>
        </w:rPr>
        <w:t>A Political and Organisational Lead (Director) are appointed with responsibility for advancing anti-racism within the organisation.</w:t>
      </w:r>
    </w:p>
    <w:p w14:paraId="6666D46D" w14:textId="488D6884" w:rsidR="002A2300" w:rsidRPr="00F8341D" w:rsidRDefault="002A2300" w:rsidP="00B324F1">
      <w:pPr>
        <w:pStyle w:val="Heading4"/>
        <w:spacing w:line="276" w:lineRule="auto"/>
        <w:rPr>
          <w:color w:val="auto"/>
        </w:rPr>
      </w:pPr>
      <w:r w:rsidRPr="00F8341D">
        <w:t>Supporting actions</w:t>
      </w:r>
    </w:p>
    <w:p w14:paraId="39D45DC7" w14:textId="5169E444" w:rsidR="002A2300" w:rsidRPr="00F8341D" w:rsidRDefault="002A2300" w:rsidP="00B324F1">
      <w:pPr>
        <w:spacing w:before="0" w:after="0" w:line="276" w:lineRule="auto"/>
        <w:rPr>
          <w:rFonts w:cs="Arial"/>
          <w:color w:val="auto"/>
          <w:szCs w:val="24"/>
        </w:rPr>
      </w:pPr>
      <w:r w:rsidRPr="00F8341D">
        <w:rPr>
          <w:rFonts w:cs="Arial"/>
          <w:color w:val="auto"/>
          <w:szCs w:val="24"/>
        </w:rPr>
        <w:t>Progression of the Race Equity Framework is a standing agenda item at senior leadership meetings, or a new senior board, with Councillor/Director leadership, is established to lead, monitor and be accountable for the framework.</w:t>
      </w:r>
    </w:p>
    <w:p w14:paraId="231E7788" w14:textId="77777777" w:rsidR="002A2300" w:rsidRPr="00F8341D" w:rsidRDefault="002A2300" w:rsidP="00B324F1">
      <w:pPr>
        <w:spacing w:before="0" w:after="0" w:line="276" w:lineRule="auto"/>
        <w:rPr>
          <w:rFonts w:cs="Arial"/>
          <w:color w:val="auto"/>
          <w:szCs w:val="24"/>
        </w:rPr>
      </w:pPr>
    </w:p>
    <w:p w14:paraId="62DC66E2" w14:textId="77777777" w:rsidR="002A2300" w:rsidRPr="00F8341D" w:rsidRDefault="002A2300" w:rsidP="00B324F1">
      <w:pPr>
        <w:spacing w:before="0" w:after="0" w:line="276" w:lineRule="auto"/>
        <w:rPr>
          <w:rFonts w:cs="Arial"/>
          <w:color w:val="auto"/>
          <w:szCs w:val="24"/>
        </w:rPr>
      </w:pPr>
      <w:r w:rsidRPr="00F8341D">
        <w:rPr>
          <w:rFonts w:cs="Arial"/>
          <w:color w:val="auto"/>
          <w:szCs w:val="24"/>
        </w:rPr>
        <w:t>Political and Organisational Leads proactively engage in safe spaces for the development of reflective practices on race, for example mutual mentoring and staff networks.</w:t>
      </w:r>
    </w:p>
    <w:p w14:paraId="67ED5C97" w14:textId="77777777" w:rsidR="00317E98" w:rsidRDefault="00317E98" w:rsidP="00B324F1">
      <w:pPr>
        <w:spacing w:before="0" w:after="0" w:line="276" w:lineRule="auto"/>
        <w:rPr>
          <w:rFonts w:cs="Arial"/>
          <w:color w:val="auto"/>
          <w:szCs w:val="24"/>
        </w:rPr>
      </w:pPr>
    </w:p>
    <w:p w14:paraId="3C63DB12" w14:textId="1805F4B5" w:rsidR="002A2300" w:rsidRPr="00F8341D" w:rsidRDefault="002A2300" w:rsidP="00B324F1">
      <w:pPr>
        <w:spacing w:before="0" w:after="0" w:line="276" w:lineRule="auto"/>
        <w:rPr>
          <w:rFonts w:cs="Arial"/>
          <w:color w:val="auto"/>
          <w:szCs w:val="24"/>
        </w:rPr>
      </w:pPr>
      <w:r w:rsidRPr="00F8341D">
        <w:rPr>
          <w:rFonts w:cs="Arial"/>
          <w:color w:val="auto"/>
          <w:szCs w:val="24"/>
        </w:rPr>
        <w:t>Staff networks provide quarterly updates to senior leadership</w:t>
      </w:r>
      <w:r w:rsidR="00317E98">
        <w:rPr>
          <w:rFonts w:cs="Arial"/>
          <w:color w:val="auto"/>
          <w:szCs w:val="24"/>
        </w:rPr>
        <w:t>.</w:t>
      </w:r>
    </w:p>
    <w:p w14:paraId="5DD81BC0" w14:textId="77777777" w:rsidR="002A2300" w:rsidRPr="00F8341D" w:rsidRDefault="002A2300" w:rsidP="00B324F1">
      <w:pPr>
        <w:spacing w:before="0" w:after="0" w:line="276" w:lineRule="auto"/>
        <w:rPr>
          <w:rFonts w:cs="Arial"/>
          <w:color w:val="auto"/>
          <w:szCs w:val="24"/>
        </w:rPr>
      </w:pPr>
    </w:p>
    <w:p w14:paraId="46AD8943" w14:textId="37899427" w:rsidR="002A2300" w:rsidRPr="00F8341D" w:rsidRDefault="002A2300" w:rsidP="00B324F1">
      <w:pPr>
        <w:spacing w:before="0" w:line="276" w:lineRule="auto"/>
        <w:rPr>
          <w:rFonts w:cs="Arial"/>
          <w:color w:val="auto"/>
          <w:szCs w:val="24"/>
        </w:rPr>
      </w:pPr>
      <w:r w:rsidRPr="00F8341D">
        <w:rPr>
          <w:rFonts w:cs="Arial"/>
          <w:color w:val="auto"/>
          <w:szCs w:val="24"/>
        </w:rPr>
        <w:t>Political and Organisational Leads engage with collaboration at Greater Manchester level to facilitate sharing of challenges, opportunities, and achievements across the area</w:t>
      </w:r>
      <w:r w:rsidR="00317E98">
        <w:rPr>
          <w:rFonts w:cs="Arial"/>
          <w:color w:val="auto"/>
          <w:szCs w:val="24"/>
        </w:rPr>
        <w:t>.</w:t>
      </w:r>
    </w:p>
    <w:p w14:paraId="70B9C894" w14:textId="2BC59E85" w:rsidR="00C34F66" w:rsidRPr="00F8341D" w:rsidRDefault="00C34F66" w:rsidP="00B324F1">
      <w:pPr>
        <w:pStyle w:val="Heading4"/>
        <w:spacing w:line="276" w:lineRule="auto"/>
      </w:pPr>
      <w:r w:rsidRPr="00F8341D">
        <w:t xml:space="preserve">Key deliverable </w:t>
      </w:r>
    </w:p>
    <w:p w14:paraId="47B44BC2" w14:textId="77777777" w:rsidR="00C34F66" w:rsidRPr="00F8341D" w:rsidRDefault="00C34F66" w:rsidP="00B324F1">
      <w:pPr>
        <w:spacing w:before="0" w:line="276" w:lineRule="auto"/>
        <w:rPr>
          <w:rFonts w:cs="Arial"/>
          <w:color w:val="auto"/>
          <w:szCs w:val="24"/>
        </w:rPr>
      </w:pPr>
      <w:r w:rsidRPr="00F8341D">
        <w:rPr>
          <w:rFonts w:cs="Arial"/>
          <w:color w:val="auto"/>
          <w:szCs w:val="24"/>
        </w:rPr>
        <w:t>All senior staff have a personal development plan goal agreed around racial equity, and there is a process to report annually the percentage of these goals that have been met.</w:t>
      </w:r>
    </w:p>
    <w:p w14:paraId="74BA9CE8" w14:textId="01C1ED4F" w:rsidR="00C34F66" w:rsidRPr="00F8341D" w:rsidRDefault="00C34F66" w:rsidP="00B324F1">
      <w:pPr>
        <w:pStyle w:val="Heading4"/>
        <w:spacing w:line="276" w:lineRule="auto"/>
      </w:pPr>
      <w:r w:rsidRPr="00F8341D">
        <w:t>Supporting actions</w:t>
      </w:r>
    </w:p>
    <w:p w14:paraId="594B3FC1" w14:textId="612AE6AD" w:rsidR="00C34F66" w:rsidRPr="00F8341D" w:rsidRDefault="00C34F66" w:rsidP="00B324F1">
      <w:pPr>
        <w:spacing w:before="0" w:line="276" w:lineRule="auto"/>
        <w:rPr>
          <w:rFonts w:cs="Arial"/>
          <w:color w:val="auto"/>
          <w:szCs w:val="24"/>
        </w:rPr>
      </w:pPr>
      <w:r w:rsidRPr="00F8341D">
        <w:rPr>
          <w:rFonts w:cs="Arial"/>
          <w:color w:val="auto"/>
          <w:szCs w:val="24"/>
        </w:rPr>
        <w:t>Anti-racism, diversity and inclusion training is mandatory for all Elected Members and senior staff</w:t>
      </w:r>
      <w:r w:rsidR="00B324F1">
        <w:rPr>
          <w:rFonts w:cs="Arial"/>
          <w:color w:val="auto"/>
          <w:szCs w:val="24"/>
        </w:rPr>
        <w:t>.</w:t>
      </w:r>
    </w:p>
    <w:p w14:paraId="5758368D" w14:textId="45E05D61" w:rsidR="002E1788" w:rsidRPr="00F8341D" w:rsidRDefault="00C34F66" w:rsidP="00B324F1">
      <w:pPr>
        <w:spacing w:line="276" w:lineRule="auto"/>
        <w:rPr>
          <w:rFonts w:cs="Arial"/>
          <w:color w:val="auto"/>
          <w:szCs w:val="24"/>
        </w:rPr>
      </w:pPr>
      <w:r w:rsidRPr="00F8341D">
        <w:rPr>
          <w:rFonts w:cs="Arial"/>
          <w:color w:val="auto"/>
          <w:szCs w:val="24"/>
        </w:rPr>
        <w:t>Inclusive leadership education is undertaken by all senior staff</w:t>
      </w:r>
      <w:r w:rsidR="00B324F1">
        <w:rPr>
          <w:rFonts w:cs="Arial"/>
          <w:color w:val="auto"/>
          <w:szCs w:val="24"/>
        </w:rPr>
        <w:t>.</w:t>
      </w:r>
    </w:p>
    <w:p w14:paraId="1A21B2A8" w14:textId="4079C0E4" w:rsidR="002A2300" w:rsidRPr="00D97B10" w:rsidRDefault="002A2300" w:rsidP="00B324F1">
      <w:pPr>
        <w:pStyle w:val="Heading3"/>
        <w:spacing w:line="276" w:lineRule="auto"/>
      </w:pPr>
      <w:bookmarkStart w:id="15" w:name="_Toc192672464"/>
      <w:bookmarkStart w:id="16" w:name="_Toc192759373"/>
      <w:r w:rsidRPr="00D97B10">
        <w:t>Aim two</w:t>
      </w:r>
      <w:bookmarkEnd w:id="15"/>
      <w:bookmarkEnd w:id="16"/>
      <w:r w:rsidRPr="00D97B10">
        <w:t xml:space="preserve"> </w:t>
      </w:r>
    </w:p>
    <w:p w14:paraId="1E863CA6" w14:textId="68B4F660" w:rsidR="00C34F66" w:rsidRPr="00F8341D" w:rsidRDefault="00C34F66" w:rsidP="00B324F1">
      <w:pPr>
        <w:spacing w:line="276" w:lineRule="auto"/>
        <w:rPr>
          <w:rFonts w:cs="Arial"/>
          <w:szCs w:val="24"/>
        </w:rPr>
      </w:pPr>
      <w:r w:rsidRPr="00F8341D">
        <w:rPr>
          <w:rFonts w:cs="Arial"/>
          <w:b/>
          <w:bCs/>
          <w:szCs w:val="24"/>
        </w:rPr>
        <w:t xml:space="preserve">Accountability </w:t>
      </w:r>
      <w:r w:rsidRPr="00F8341D">
        <w:rPr>
          <w:rFonts w:cs="Arial"/>
          <w:szCs w:val="24"/>
        </w:rPr>
        <w:t>to the communities served based on engagement with the diverse people of Greater Manchester around service improvements</w:t>
      </w:r>
      <w:r w:rsidR="00B324F1">
        <w:rPr>
          <w:rFonts w:cs="Arial"/>
          <w:szCs w:val="24"/>
        </w:rPr>
        <w:t>.</w:t>
      </w:r>
    </w:p>
    <w:p w14:paraId="4FBB51FF" w14:textId="3A823358" w:rsidR="00C34F66" w:rsidRPr="00D97B10" w:rsidRDefault="00CB0971" w:rsidP="00B324F1">
      <w:pPr>
        <w:pStyle w:val="Heading4"/>
        <w:spacing w:line="276" w:lineRule="auto"/>
      </w:pPr>
      <w:r w:rsidRPr="00D97B10">
        <w:t>Key deliverables</w:t>
      </w:r>
    </w:p>
    <w:p w14:paraId="24410A1E" w14:textId="015CBA90" w:rsidR="00CB0971" w:rsidRPr="00F8341D" w:rsidRDefault="00CB0971" w:rsidP="00B324F1">
      <w:pPr>
        <w:spacing w:before="0" w:line="276" w:lineRule="auto"/>
        <w:rPr>
          <w:rFonts w:cs="Arial"/>
          <w:color w:val="auto"/>
          <w:szCs w:val="24"/>
        </w:rPr>
      </w:pPr>
      <w:r w:rsidRPr="00F8341D">
        <w:rPr>
          <w:rFonts w:cs="Arial"/>
          <w:color w:val="auto"/>
          <w:szCs w:val="24"/>
        </w:rPr>
        <w:t>Political and Organisational Leaders publicly demonstrate understanding of local communities and commitment to reducing racial inequalities</w:t>
      </w:r>
      <w:r w:rsidR="00B324F1">
        <w:rPr>
          <w:rFonts w:cs="Arial"/>
          <w:color w:val="auto"/>
          <w:szCs w:val="24"/>
        </w:rPr>
        <w:t>.</w:t>
      </w:r>
    </w:p>
    <w:p w14:paraId="6C3479C0" w14:textId="3E51EC76" w:rsidR="00CB0971" w:rsidRPr="00F8341D" w:rsidRDefault="00CB0971" w:rsidP="00B324F1">
      <w:pPr>
        <w:pStyle w:val="Heading4"/>
        <w:spacing w:line="276" w:lineRule="auto"/>
      </w:pPr>
      <w:r w:rsidRPr="00F8341D">
        <w:t>Supporting actions</w:t>
      </w:r>
    </w:p>
    <w:p w14:paraId="131A6F55" w14:textId="5A31ED17" w:rsidR="00CB0971" w:rsidRPr="00F8341D" w:rsidRDefault="00CB0971" w:rsidP="00B324F1">
      <w:pPr>
        <w:spacing w:before="0" w:line="276" w:lineRule="auto"/>
        <w:rPr>
          <w:rFonts w:cs="Arial"/>
          <w:color w:val="auto"/>
          <w:szCs w:val="24"/>
        </w:rPr>
      </w:pPr>
      <w:r w:rsidRPr="00F8341D">
        <w:rPr>
          <w:rFonts w:cs="Arial"/>
          <w:color w:val="auto"/>
          <w:szCs w:val="24"/>
        </w:rPr>
        <w:t>There is proactive communication, engagement and events that makes clear a zero-tolerance approach to racism and organisational commitments to tackling inequalities and fostering community relations</w:t>
      </w:r>
      <w:r w:rsidR="00B324F1">
        <w:rPr>
          <w:rFonts w:cs="Arial"/>
          <w:color w:val="auto"/>
          <w:szCs w:val="24"/>
        </w:rPr>
        <w:t>.</w:t>
      </w:r>
    </w:p>
    <w:p w14:paraId="782DCEBE" w14:textId="48616AD0" w:rsidR="00CB0971" w:rsidRPr="00F8341D" w:rsidRDefault="00CB0971" w:rsidP="00B324F1">
      <w:pPr>
        <w:spacing w:before="0" w:line="276" w:lineRule="auto"/>
        <w:rPr>
          <w:rFonts w:cs="Arial"/>
          <w:color w:val="auto"/>
          <w:szCs w:val="24"/>
        </w:rPr>
      </w:pPr>
      <w:r w:rsidRPr="00F8341D">
        <w:rPr>
          <w:rFonts w:cs="Arial"/>
          <w:color w:val="auto"/>
          <w:szCs w:val="24"/>
        </w:rPr>
        <w:t>Participation in civic life and decision-making by different ethnic communities is measured, with action taken to address inequalities. For example, Civic Leadership Programmes delivered to encourage the diversification of Elected Members and other civic roles</w:t>
      </w:r>
      <w:r w:rsidR="00B324F1">
        <w:rPr>
          <w:rFonts w:cs="Arial"/>
          <w:color w:val="auto"/>
          <w:szCs w:val="24"/>
        </w:rPr>
        <w:t>.</w:t>
      </w:r>
    </w:p>
    <w:p w14:paraId="116770D3" w14:textId="77777777" w:rsidR="00CB0971" w:rsidRPr="00F8341D" w:rsidRDefault="00CB0971" w:rsidP="00B324F1">
      <w:pPr>
        <w:pStyle w:val="Heading4"/>
        <w:spacing w:line="276" w:lineRule="auto"/>
      </w:pPr>
      <w:r w:rsidRPr="00F8341D">
        <w:t>Key deliverables</w:t>
      </w:r>
    </w:p>
    <w:p w14:paraId="34D9A55E" w14:textId="77777777" w:rsidR="00CB0971" w:rsidRPr="00F8341D" w:rsidRDefault="00CB0971" w:rsidP="00B324F1">
      <w:pPr>
        <w:spacing w:before="0" w:line="276" w:lineRule="auto"/>
        <w:rPr>
          <w:rFonts w:cs="Arial"/>
          <w:color w:val="auto"/>
          <w:szCs w:val="24"/>
        </w:rPr>
      </w:pPr>
      <w:r w:rsidRPr="00F8341D">
        <w:rPr>
          <w:rFonts w:cs="Arial"/>
          <w:color w:val="auto"/>
          <w:szCs w:val="24"/>
        </w:rPr>
        <w:t xml:space="preserve">Progression of the Race Equity Framework, including performance measures, is publicly available and presented to relevant staff, service user and resident networks, with their feedback incorporated into future actions. </w:t>
      </w:r>
    </w:p>
    <w:p w14:paraId="28E4DF24" w14:textId="77777777" w:rsidR="00CB0971" w:rsidRPr="00F8341D" w:rsidRDefault="00CB0971" w:rsidP="00B324F1">
      <w:pPr>
        <w:pStyle w:val="Heading4"/>
        <w:spacing w:line="276" w:lineRule="auto"/>
      </w:pPr>
      <w:r w:rsidRPr="00F8341D">
        <w:t>Supporting actions</w:t>
      </w:r>
    </w:p>
    <w:p w14:paraId="39149A01" w14:textId="5C4B9723" w:rsidR="00CB0971" w:rsidRPr="00F8341D" w:rsidRDefault="00CB0971" w:rsidP="00B324F1">
      <w:pPr>
        <w:spacing w:before="0" w:line="276" w:lineRule="auto"/>
        <w:rPr>
          <w:rFonts w:cs="Arial"/>
          <w:color w:val="auto"/>
          <w:szCs w:val="24"/>
        </w:rPr>
      </w:pPr>
      <w:r w:rsidRPr="00F8341D">
        <w:rPr>
          <w:rFonts w:cs="Arial"/>
          <w:color w:val="auto"/>
          <w:szCs w:val="24"/>
        </w:rPr>
        <w:t>Mechanisms for supporting and engaging racially minoritised residents, service users and staff are in place and their effectiveness evaluated</w:t>
      </w:r>
      <w:r w:rsidR="00B324F1">
        <w:rPr>
          <w:rFonts w:cs="Arial"/>
          <w:color w:val="auto"/>
          <w:szCs w:val="24"/>
        </w:rPr>
        <w:t>.</w:t>
      </w:r>
    </w:p>
    <w:p w14:paraId="260B0808" w14:textId="397874D9" w:rsidR="00CB0971" w:rsidRPr="00F8341D" w:rsidRDefault="00CB0971" w:rsidP="00B324F1">
      <w:pPr>
        <w:spacing w:before="0" w:line="276" w:lineRule="auto"/>
        <w:rPr>
          <w:rFonts w:cs="Arial"/>
          <w:color w:val="auto"/>
          <w:szCs w:val="24"/>
        </w:rPr>
      </w:pPr>
      <w:r w:rsidRPr="00F8341D">
        <w:rPr>
          <w:rFonts w:cs="Arial"/>
          <w:color w:val="auto"/>
          <w:szCs w:val="24"/>
        </w:rPr>
        <w:t xml:space="preserve">Antiracism statements, policies and processes are in place to inform staff / manager training and encourage reporting / recording of incidents and actions taken. </w:t>
      </w:r>
    </w:p>
    <w:p w14:paraId="000D5B87" w14:textId="10819480" w:rsidR="00CB0971" w:rsidRPr="00F8341D" w:rsidRDefault="00CB0971" w:rsidP="00B324F1">
      <w:pPr>
        <w:pStyle w:val="Heading3"/>
        <w:spacing w:line="276" w:lineRule="auto"/>
      </w:pPr>
      <w:bookmarkStart w:id="17" w:name="_Toc192672465"/>
      <w:bookmarkStart w:id="18" w:name="_Toc192759374"/>
      <w:r w:rsidRPr="00F8341D">
        <w:t>Aim three</w:t>
      </w:r>
      <w:bookmarkEnd w:id="17"/>
      <w:bookmarkEnd w:id="18"/>
    </w:p>
    <w:p w14:paraId="1250AFF0" w14:textId="0EB4C4CA" w:rsidR="00102AA1" w:rsidRPr="00F8341D" w:rsidRDefault="00102AA1" w:rsidP="00B324F1">
      <w:pPr>
        <w:spacing w:before="0" w:line="276" w:lineRule="auto"/>
        <w:rPr>
          <w:rFonts w:cs="Arial"/>
          <w:color w:val="auto"/>
          <w:kern w:val="24"/>
          <w:szCs w:val="24"/>
        </w:rPr>
      </w:pPr>
      <w:r w:rsidRPr="00F8341D">
        <w:rPr>
          <w:rFonts w:cs="Arial"/>
          <w:b/>
          <w:bCs/>
          <w:color w:val="auto"/>
          <w:kern w:val="24"/>
          <w:szCs w:val="24"/>
        </w:rPr>
        <w:t>Commitment and resources</w:t>
      </w:r>
      <w:r w:rsidRPr="00F8341D">
        <w:rPr>
          <w:rFonts w:cs="Arial"/>
          <w:color w:val="auto"/>
          <w:kern w:val="24"/>
          <w:szCs w:val="24"/>
        </w:rPr>
        <w:t xml:space="preserve"> from public, private and voluntary services to achieve meaningful improvements in outcomes and experiences of racialised minorities</w:t>
      </w:r>
      <w:r w:rsidR="00B324F1">
        <w:rPr>
          <w:rFonts w:cs="Arial"/>
          <w:color w:val="auto"/>
          <w:kern w:val="24"/>
          <w:szCs w:val="24"/>
        </w:rPr>
        <w:t>.</w:t>
      </w:r>
    </w:p>
    <w:p w14:paraId="21B10740" w14:textId="77777777" w:rsidR="00102AA1" w:rsidRPr="00F8341D" w:rsidRDefault="00102AA1" w:rsidP="00B324F1">
      <w:pPr>
        <w:pStyle w:val="Heading4"/>
        <w:spacing w:line="276" w:lineRule="auto"/>
      </w:pPr>
      <w:r w:rsidRPr="00F8341D">
        <w:t>Key deliverables</w:t>
      </w:r>
    </w:p>
    <w:p w14:paraId="28CA5441" w14:textId="0E9E8C29" w:rsidR="00102AA1" w:rsidRPr="00F8341D" w:rsidRDefault="00102AA1" w:rsidP="00B324F1">
      <w:pPr>
        <w:spacing w:before="0" w:line="276" w:lineRule="auto"/>
        <w:rPr>
          <w:rFonts w:cs="Arial"/>
          <w:color w:val="auto"/>
          <w:szCs w:val="24"/>
        </w:rPr>
      </w:pPr>
      <w:r w:rsidRPr="00F8341D">
        <w:rPr>
          <w:rFonts w:cs="Arial"/>
          <w:color w:val="auto"/>
          <w:szCs w:val="24"/>
        </w:rPr>
        <w:t>Race is considered in all strategic, commissioning and operational development and decision making, with this documented, measured, monitored and reported, for example by consistently and comprehensively using Equality Impact Assessments</w:t>
      </w:r>
      <w:r w:rsidR="00434470" w:rsidRPr="00F8341D">
        <w:rPr>
          <w:rFonts w:cs="Arial"/>
          <w:color w:val="auto"/>
          <w:szCs w:val="24"/>
        </w:rPr>
        <w:t>.</w:t>
      </w:r>
    </w:p>
    <w:p w14:paraId="24558988" w14:textId="77777777" w:rsidR="00102AA1" w:rsidRPr="00F8341D" w:rsidRDefault="00102AA1" w:rsidP="00B324F1">
      <w:pPr>
        <w:pStyle w:val="Heading4"/>
        <w:spacing w:line="276" w:lineRule="auto"/>
      </w:pPr>
      <w:r w:rsidRPr="00F8341D">
        <w:t>Supporting actions</w:t>
      </w:r>
    </w:p>
    <w:p w14:paraId="03C7BE09" w14:textId="7373AF1F" w:rsidR="00E77205" w:rsidRPr="00F8341D" w:rsidRDefault="00E77205" w:rsidP="00B324F1">
      <w:pPr>
        <w:spacing w:before="0" w:line="276" w:lineRule="auto"/>
        <w:rPr>
          <w:rFonts w:cs="Arial"/>
          <w:color w:val="auto"/>
          <w:szCs w:val="24"/>
        </w:rPr>
      </w:pPr>
      <w:r w:rsidRPr="00F8341D">
        <w:rPr>
          <w:rFonts w:cs="Arial"/>
          <w:color w:val="auto"/>
          <w:szCs w:val="24"/>
        </w:rPr>
        <w:t>The organisation sets and publishes at least one stretch goal that goes beyond legal frameworks compliance</w:t>
      </w:r>
      <w:r w:rsidR="00434470" w:rsidRPr="00F8341D">
        <w:rPr>
          <w:rFonts w:cs="Arial"/>
          <w:color w:val="auto"/>
          <w:szCs w:val="24"/>
        </w:rPr>
        <w:t>.</w:t>
      </w:r>
    </w:p>
    <w:p w14:paraId="3531A60D" w14:textId="15C8F648" w:rsidR="00E77205" w:rsidRPr="00F8341D" w:rsidRDefault="00E77205" w:rsidP="00B324F1">
      <w:pPr>
        <w:spacing w:before="0" w:line="276" w:lineRule="auto"/>
        <w:rPr>
          <w:rFonts w:cs="Arial"/>
          <w:color w:val="auto"/>
          <w:szCs w:val="24"/>
        </w:rPr>
      </w:pPr>
      <w:r w:rsidRPr="00F8341D">
        <w:rPr>
          <w:rFonts w:cs="Arial"/>
          <w:color w:val="auto"/>
          <w:szCs w:val="24"/>
        </w:rPr>
        <w:t>Funding is provided for sustainable access to infrastructure support for community-led organisations in racially-minoritised communities</w:t>
      </w:r>
      <w:r w:rsidR="00B324F1">
        <w:rPr>
          <w:rFonts w:cs="Arial"/>
          <w:color w:val="auto"/>
          <w:szCs w:val="24"/>
        </w:rPr>
        <w:t>.</w:t>
      </w:r>
    </w:p>
    <w:p w14:paraId="4CBC1F22" w14:textId="0046EBB6" w:rsidR="00E77205" w:rsidRPr="00F8341D" w:rsidRDefault="00E77205" w:rsidP="00B324F1">
      <w:pPr>
        <w:spacing w:before="0" w:line="276" w:lineRule="auto"/>
        <w:rPr>
          <w:rFonts w:cs="Arial"/>
          <w:color w:val="auto"/>
          <w:szCs w:val="24"/>
        </w:rPr>
      </w:pPr>
      <w:r w:rsidRPr="00F8341D">
        <w:rPr>
          <w:rFonts w:cs="Arial"/>
          <w:color w:val="auto"/>
          <w:szCs w:val="24"/>
        </w:rPr>
        <w:t>Mechanisms are in place to learn from locality and/or cross-sector experiences of strategic and operational delivery that impact race equit</w:t>
      </w:r>
      <w:r w:rsidR="00B324F1">
        <w:rPr>
          <w:rFonts w:cs="Arial"/>
          <w:color w:val="auto"/>
          <w:szCs w:val="24"/>
        </w:rPr>
        <w:t>y.</w:t>
      </w:r>
    </w:p>
    <w:p w14:paraId="4482657D" w14:textId="7F1B40D8" w:rsidR="00E9007F" w:rsidRPr="00F8341D" w:rsidRDefault="00E9007F" w:rsidP="00B324F1">
      <w:pPr>
        <w:pStyle w:val="Heading3"/>
        <w:spacing w:line="276" w:lineRule="auto"/>
      </w:pPr>
      <w:bookmarkStart w:id="19" w:name="_Toc192672466"/>
      <w:bookmarkStart w:id="20" w:name="_Toc192759375"/>
      <w:r w:rsidRPr="00F8341D">
        <w:t>Aim four</w:t>
      </w:r>
      <w:bookmarkEnd w:id="19"/>
      <w:bookmarkEnd w:id="20"/>
    </w:p>
    <w:p w14:paraId="03CD206B" w14:textId="73F87E89" w:rsidR="00F971AE" w:rsidRPr="00F8341D" w:rsidRDefault="00F971AE" w:rsidP="00B324F1">
      <w:pPr>
        <w:spacing w:line="276" w:lineRule="auto"/>
        <w:rPr>
          <w:rFonts w:cs="Arial"/>
          <w:color w:val="auto"/>
          <w:kern w:val="24"/>
          <w:szCs w:val="24"/>
        </w:rPr>
      </w:pPr>
      <w:r w:rsidRPr="00F8341D">
        <w:rPr>
          <w:rFonts w:cs="Arial"/>
          <w:color w:val="auto"/>
          <w:kern w:val="24"/>
          <w:szCs w:val="24"/>
        </w:rPr>
        <w:t xml:space="preserve">Transparent, agreed, and recognised </w:t>
      </w:r>
      <w:r w:rsidRPr="00F8341D">
        <w:rPr>
          <w:rFonts w:cs="Arial"/>
          <w:b/>
          <w:bCs/>
          <w:color w:val="auto"/>
          <w:kern w:val="24"/>
          <w:szCs w:val="24"/>
        </w:rPr>
        <w:t>performance measures,</w:t>
      </w:r>
      <w:r w:rsidRPr="00F8341D">
        <w:rPr>
          <w:rFonts w:cs="Arial"/>
          <w:color w:val="auto"/>
          <w:kern w:val="24"/>
          <w:szCs w:val="24"/>
        </w:rPr>
        <w:t xml:space="preserve"> utilising lived experiences of racism and racial inequalities</w:t>
      </w:r>
      <w:r w:rsidR="00B324F1">
        <w:rPr>
          <w:rFonts w:cs="Arial"/>
          <w:color w:val="auto"/>
          <w:kern w:val="24"/>
          <w:szCs w:val="24"/>
        </w:rPr>
        <w:t>.</w:t>
      </w:r>
    </w:p>
    <w:p w14:paraId="1E4390A9" w14:textId="6BCCEF26" w:rsidR="00F971AE" w:rsidRPr="00F8341D" w:rsidRDefault="00F971AE" w:rsidP="00B324F1">
      <w:pPr>
        <w:pStyle w:val="Heading4"/>
        <w:spacing w:line="276" w:lineRule="auto"/>
      </w:pPr>
      <w:r w:rsidRPr="00F8341D">
        <w:t>Key deliverables</w:t>
      </w:r>
    </w:p>
    <w:p w14:paraId="1512D644" w14:textId="2B8AB087" w:rsidR="00F971AE" w:rsidRPr="00F8341D" w:rsidRDefault="00F971AE" w:rsidP="00B324F1">
      <w:pPr>
        <w:spacing w:before="0" w:line="276" w:lineRule="auto"/>
        <w:rPr>
          <w:rFonts w:cs="Arial"/>
          <w:color w:val="auto"/>
          <w:szCs w:val="24"/>
        </w:rPr>
      </w:pPr>
      <w:r w:rsidRPr="00F8341D">
        <w:rPr>
          <w:rFonts w:cs="Arial"/>
          <w:color w:val="auto"/>
          <w:szCs w:val="24"/>
        </w:rPr>
        <w:t>An agreed set of performance measures across Greater Manchester that reflect the things that matter to racially diverse communities is collected, monitored and reported (with established methods of collecting information on these across all organisations)</w:t>
      </w:r>
      <w:r w:rsidR="00B324F1">
        <w:rPr>
          <w:rFonts w:cs="Arial"/>
          <w:color w:val="auto"/>
          <w:szCs w:val="24"/>
        </w:rPr>
        <w:t>.</w:t>
      </w:r>
    </w:p>
    <w:p w14:paraId="27140C8A" w14:textId="2B0C55AF" w:rsidR="00F971AE" w:rsidRPr="00F8341D" w:rsidRDefault="007132B0" w:rsidP="00B324F1">
      <w:pPr>
        <w:pStyle w:val="Heading4"/>
        <w:spacing w:line="276" w:lineRule="auto"/>
      </w:pPr>
      <w:r w:rsidRPr="00F8341D">
        <w:t>Supporting actions</w:t>
      </w:r>
    </w:p>
    <w:p w14:paraId="7A6EC7EF" w14:textId="07712F4F" w:rsidR="007132B0" w:rsidRPr="00F8341D" w:rsidRDefault="007132B0" w:rsidP="00B324F1">
      <w:pPr>
        <w:spacing w:before="0" w:line="276" w:lineRule="auto"/>
        <w:rPr>
          <w:rFonts w:cs="Arial"/>
          <w:color w:val="auto"/>
          <w:szCs w:val="24"/>
        </w:rPr>
      </w:pPr>
      <w:r w:rsidRPr="00F8341D">
        <w:rPr>
          <w:rFonts w:cs="Arial"/>
          <w:color w:val="auto"/>
          <w:szCs w:val="24"/>
        </w:rPr>
        <w:t>Data on race and ethnicity is collected in all appropriate service delivery.</w:t>
      </w:r>
    </w:p>
    <w:p w14:paraId="1DEE87B5" w14:textId="02A2F66D" w:rsidR="007132B0" w:rsidRPr="00F8341D" w:rsidRDefault="007132B0" w:rsidP="00B324F1">
      <w:pPr>
        <w:spacing w:before="0" w:line="276" w:lineRule="auto"/>
        <w:rPr>
          <w:rFonts w:cs="Arial"/>
          <w:color w:val="auto"/>
          <w:szCs w:val="24"/>
        </w:rPr>
      </w:pPr>
      <w:r w:rsidRPr="00F8341D">
        <w:rPr>
          <w:rFonts w:cs="Arial"/>
          <w:color w:val="auto"/>
          <w:szCs w:val="24"/>
        </w:rPr>
        <w:t>Up to date and comprehensive national and local data and research is used to predict, plan and assess the impact of strategic and operational delivery</w:t>
      </w:r>
      <w:r w:rsidR="00B324F1">
        <w:rPr>
          <w:rFonts w:cs="Arial"/>
          <w:color w:val="auto"/>
          <w:szCs w:val="24"/>
        </w:rPr>
        <w:t>.</w:t>
      </w:r>
    </w:p>
    <w:p w14:paraId="36F34CE1" w14:textId="40D45CBC" w:rsidR="002E1788" w:rsidRPr="00F8341D" w:rsidRDefault="007132B0" w:rsidP="00B324F1">
      <w:pPr>
        <w:spacing w:before="0" w:line="276" w:lineRule="auto"/>
        <w:rPr>
          <w:rFonts w:cs="Arial"/>
          <w:color w:val="auto"/>
          <w:szCs w:val="24"/>
        </w:rPr>
      </w:pPr>
      <w:r w:rsidRPr="00F8341D">
        <w:rPr>
          <w:rFonts w:cs="Arial"/>
          <w:color w:val="auto"/>
          <w:szCs w:val="24"/>
        </w:rPr>
        <w:t>Resident, service-user and staff feedback, interviews, consultation and engagement are used to monitor access, experience and outcomes and identify issues related to race (in addition to quantitative data)</w:t>
      </w:r>
      <w:r w:rsidR="00B324F1">
        <w:rPr>
          <w:rFonts w:cs="Arial"/>
          <w:color w:val="auto"/>
          <w:szCs w:val="24"/>
        </w:rPr>
        <w:t>.</w:t>
      </w:r>
    </w:p>
    <w:p w14:paraId="20CE73B4" w14:textId="1FDD482B" w:rsidR="007132B0" w:rsidRPr="00F8341D" w:rsidRDefault="007132B0" w:rsidP="00B324F1">
      <w:pPr>
        <w:pStyle w:val="Heading3"/>
        <w:spacing w:line="276" w:lineRule="auto"/>
      </w:pPr>
      <w:bookmarkStart w:id="21" w:name="_Toc192672467"/>
      <w:bookmarkStart w:id="22" w:name="_Toc192759376"/>
      <w:r w:rsidRPr="00F8341D">
        <w:t>Aim five</w:t>
      </w:r>
      <w:bookmarkEnd w:id="21"/>
      <w:bookmarkEnd w:id="22"/>
    </w:p>
    <w:p w14:paraId="6C6B4B05" w14:textId="75701647" w:rsidR="002E1788" w:rsidRPr="00F8341D" w:rsidRDefault="002E1788" w:rsidP="00B324F1">
      <w:pPr>
        <w:spacing w:before="0" w:line="276" w:lineRule="auto"/>
        <w:rPr>
          <w:rFonts w:cs="Arial"/>
          <w:color w:val="auto"/>
          <w:kern w:val="24"/>
        </w:rPr>
      </w:pPr>
      <w:r w:rsidRPr="564D13B1">
        <w:rPr>
          <w:rFonts w:cs="Arial"/>
          <w:color w:val="auto"/>
          <w:kern w:val="24"/>
        </w:rPr>
        <w:t xml:space="preserve">Removal of </w:t>
      </w:r>
      <w:r w:rsidRPr="26D8771E">
        <w:rPr>
          <w:rFonts w:cs="Arial"/>
          <w:b/>
          <w:bCs/>
          <w:color w:val="auto"/>
          <w:kern w:val="24"/>
        </w:rPr>
        <w:t>employment</w:t>
      </w:r>
      <w:r w:rsidRPr="564D13B1">
        <w:rPr>
          <w:rFonts w:cs="Arial"/>
          <w:color w:val="auto"/>
          <w:kern w:val="24"/>
        </w:rPr>
        <w:t xml:space="preserve"> barriers to </w:t>
      </w:r>
      <w:r w:rsidRPr="26D8771E">
        <w:rPr>
          <w:rFonts w:cs="Arial"/>
          <w:color w:val="auto"/>
          <w:kern w:val="24"/>
        </w:rPr>
        <w:t>recruiting</w:t>
      </w:r>
      <w:r w:rsidR="50C207C1" w:rsidRPr="26D8771E">
        <w:rPr>
          <w:rFonts w:cs="Arial"/>
          <w:color w:val="auto"/>
          <w:kern w:val="24"/>
        </w:rPr>
        <w:t xml:space="preserve"> </w:t>
      </w:r>
      <w:r w:rsidRPr="26D8771E">
        <w:rPr>
          <w:rFonts w:cs="Arial"/>
          <w:color w:val="auto"/>
          <w:kern w:val="24"/>
        </w:rPr>
        <w:t>fairly</w:t>
      </w:r>
      <w:r w:rsidRPr="564D13B1">
        <w:rPr>
          <w:rFonts w:cs="Arial"/>
          <w:color w:val="auto"/>
          <w:kern w:val="24"/>
        </w:rPr>
        <w:t xml:space="preserve"> from local communities and ensuring workplace environments are supportive and provide similar opportunities for job satisfaction, development and progression.</w:t>
      </w:r>
    </w:p>
    <w:p w14:paraId="5E7541C9" w14:textId="149D796D" w:rsidR="007132B0" w:rsidRPr="00F8341D" w:rsidRDefault="002E1788" w:rsidP="00B324F1">
      <w:pPr>
        <w:pStyle w:val="Heading4"/>
        <w:spacing w:line="276" w:lineRule="auto"/>
      </w:pPr>
      <w:r w:rsidRPr="00F8341D">
        <w:t>Key deliverables</w:t>
      </w:r>
    </w:p>
    <w:p w14:paraId="35AA0943" w14:textId="2DF6676D" w:rsidR="002E1788" w:rsidRPr="00F8341D" w:rsidRDefault="002E1788" w:rsidP="00B324F1">
      <w:pPr>
        <w:spacing w:before="0" w:line="276" w:lineRule="auto"/>
        <w:rPr>
          <w:rFonts w:cs="Arial"/>
          <w:color w:val="auto"/>
          <w:szCs w:val="24"/>
        </w:rPr>
      </w:pPr>
      <w:r w:rsidRPr="00F8341D">
        <w:rPr>
          <w:rFonts w:cs="Arial"/>
          <w:color w:val="auto"/>
          <w:szCs w:val="24"/>
        </w:rPr>
        <w:t>Robust and comprehensive employment data (informed by the local labour market), alongside involvement of staff networks, is used to inform workforce strategy and management practice</w:t>
      </w:r>
      <w:r w:rsidR="00B324F1">
        <w:rPr>
          <w:rFonts w:cs="Arial"/>
          <w:color w:val="auto"/>
          <w:szCs w:val="24"/>
        </w:rPr>
        <w:t>.</w:t>
      </w:r>
    </w:p>
    <w:p w14:paraId="7E4F6089" w14:textId="613E774A" w:rsidR="002E1788" w:rsidRPr="00F8341D" w:rsidRDefault="002E1788" w:rsidP="00B324F1">
      <w:pPr>
        <w:pStyle w:val="Heading4"/>
        <w:spacing w:line="276" w:lineRule="auto"/>
      </w:pPr>
      <w:r w:rsidRPr="00F8341D">
        <w:t>Supporting actions</w:t>
      </w:r>
    </w:p>
    <w:p w14:paraId="157CBA7C" w14:textId="1FD2534A" w:rsidR="002E1788" w:rsidRPr="00F8341D" w:rsidRDefault="002E1788" w:rsidP="00B324F1">
      <w:pPr>
        <w:spacing w:before="0" w:line="276" w:lineRule="auto"/>
        <w:rPr>
          <w:rFonts w:cs="Arial"/>
          <w:color w:val="auto"/>
          <w:szCs w:val="24"/>
        </w:rPr>
      </w:pPr>
      <w:r w:rsidRPr="00F8341D">
        <w:rPr>
          <w:rFonts w:cs="Arial"/>
          <w:color w:val="auto"/>
          <w:szCs w:val="24"/>
        </w:rPr>
        <w:t>Proactive, targeted and appropriate promotion of employment opportunities to racially minoritised communities</w:t>
      </w:r>
      <w:r w:rsidR="00B324F1">
        <w:rPr>
          <w:rFonts w:cs="Arial"/>
          <w:color w:val="auto"/>
          <w:szCs w:val="24"/>
        </w:rPr>
        <w:t>.</w:t>
      </w:r>
    </w:p>
    <w:p w14:paraId="5376E379" w14:textId="62D1FDB8" w:rsidR="002E1788" w:rsidRPr="00F8341D" w:rsidRDefault="002E1788" w:rsidP="00B324F1">
      <w:pPr>
        <w:spacing w:before="0" w:line="276" w:lineRule="auto"/>
        <w:rPr>
          <w:rFonts w:cs="Arial"/>
          <w:color w:val="auto"/>
          <w:szCs w:val="24"/>
        </w:rPr>
      </w:pPr>
      <w:r w:rsidRPr="00F8341D">
        <w:rPr>
          <w:rFonts w:cs="Arial"/>
          <w:color w:val="auto"/>
          <w:szCs w:val="24"/>
        </w:rPr>
        <w:t>Leadership development programmes for racially minoritised staff</w:t>
      </w:r>
      <w:r w:rsidR="00B324F1">
        <w:rPr>
          <w:rFonts w:cs="Arial"/>
          <w:color w:val="auto"/>
          <w:szCs w:val="24"/>
        </w:rPr>
        <w:t>.</w:t>
      </w:r>
    </w:p>
    <w:p w14:paraId="3AEB3EC8" w14:textId="5EE23A11" w:rsidR="002E1788" w:rsidRPr="00F8341D" w:rsidRDefault="002E1788" w:rsidP="00B324F1">
      <w:pPr>
        <w:spacing w:before="0" w:line="276" w:lineRule="auto"/>
        <w:rPr>
          <w:rFonts w:cs="Arial"/>
          <w:color w:val="auto"/>
          <w:szCs w:val="24"/>
        </w:rPr>
      </w:pPr>
      <w:r w:rsidRPr="00F8341D">
        <w:rPr>
          <w:rFonts w:cs="Arial"/>
          <w:color w:val="auto"/>
          <w:szCs w:val="24"/>
        </w:rPr>
        <w:t>Equality, Diversity and Inclusion is resourced to provide an effective package of training and support to the organisation</w:t>
      </w:r>
      <w:r w:rsidR="00B324F1">
        <w:rPr>
          <w:rFonts w:cs="Arial"/>
          <w:color w:val="auto"/>
          <w:szCs w:val="24"/>
        </w:rPr>
        <w:t>.</w:t>
      </w:r>
    </w:p>
    <w:p w14:paraId="039C311C" w14:textId="27DA83DB" w:rsidR="002E1788" w:rsidRPr="00F8341D" w:rsidRDefault="002E1788" w:rsidP="00B324F1">
      <w:pPr>
        <w:spacing w:before="0" w:line="276" w:lineRule="auto"/>
        <w:rPr>
          <w:rFonts w:cs="Arial"/>
          <w:color w:val="auto"/>
          <w:szCs w:val="24"/>
        </w:rPr>
      </w:pPr>
      <w:r w:rsidRPr="00F8341D">
        <w:rPr>
          <w:rFonts w:cs="Arial"/>
          <w:color w:val="auto"/>
          <w:szCs w:val="24"/>
        </w:rPr>
        <w:t>Anti-racism, diversity and inclusion training is compulsory for all staff</w:t>
      </w:r>
      <w:r w:rsidR="00B324F1">
        <w:rPr>
          <w:rFonts w:cs="Arial"/>
          <w:color w:val="auto"/>
          <w:szCs w:val="24"/>
        </w:rPr>
        <w:t>.</w:t>
      </w:r>
    </w:p>
    <w:p w14:paraId="7957CAA0" w14:textId="05012EB2" w:rsidR="00BC07D2" w:rsidRPr="00F8341D" w:rsidRDefault="002E1788" w:rsidP="00B324F1">
      <w:pPr>
        <w:spacing w:before="0" w:line="276" w:lineRule="auto"/>
        <w:rPr>
          <w:rFonts w:cs="Arial"/>
          <w:color w:val="auto"/>
          <w:szCs w:val="24"/>
        </w:rPr>
      </w:pPr>
      <w:r w:rsidRPr="00F8341D">
        <w:rPr>
          <w:rFonts w:cs="Arial"/>
          <w:color w:val="auto"/>
          <w:szCs w:val="24"/>
        </w:rPr>
        <w:t>Evidence of racial diversity within disciplinary and grievance processes</w:t>
      </w:r>
      <w:bookmarkStart w:id="23" w:name="_Toc192672468"/>
      <w:r w:rsidR="00B324F1">
        <w:rPr>
          <w:rFonts w:cs="Arial"/>
          <w:color w:val="auto"/>
          <w:szCs w:val="24"/>
        </w:rPr>
        <w:t>.</w:t>
      </w:r>
      <w:bookmarkEnd w:id="6"/>
      <w:bookmarkEnd w:id="5"/>
      <w:bookmarkEnd w:id="23"/>
    </w:p>
    <w:sectPr w:rsidR="00BC07D2" w:rsidRPr="00F8341D" w:rsidSect="00C360E4">
      <w:footerReference w:type="default" r:id="rId15"/>
      <w:footerReference w:type="first" r:id="rId16"/>
      <w:type w:val="continuous"/>
      <w:pgSz w:w="11906" w:h="16838" w:code="9"/>
      <w:pgMar w:top="1440" w:right="1440" w:bottom="1276" w:left="1440" w:header="709" w:footer="69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04787" w14:textId="77777777" w:rsidR="008251E5" w:rsidRDefault="008251E5" w:rsidP="00480DA1">
      <w:pPr>
        <w:spacing w:after="0" w:line="240" w:lineRule="auto"/>
      </w:pPr>
      <w:r>
        <w:separator/>
      </w:r>
    </w:p>
    <w:p w14:paraId="5224E0EE" w14:textId="77777777" w:rsidR="008251E5" w:rsidRDefault="008251E5"/>
    <w:p w14:paraId="6BD5F0F6" w14:textId="77777777" w:rsidR="008251E5" w:rsidRDefault="008251E5" w:rsidP="005B52A7"/>
    <w:p w14:paraId="0989F9CB" w14:textId="77777777" w:rsidR="008251E5" w:rsidRDefault="008251E5" w:rsidP="005B52A7"/>
  </w:endnote>
  <w:endnote w:type="continuationSeparator" w:id="0">
    <w:p w14:paraId="0091AB3F" w14:textId="77777777" w:rsidR="008251E5" w:rsidRDefault="008251E5" w:rsidP="00480DA1">
      <w:pPr>
        <w:spacing w:after="0" w:line="240" w:lineRule="auto"/>
      </w:pPr>
      <w:r>
        <w:continuationSeparator/>
      </w:r>
    </w:p>
    <w:p w14:paraId="6F6343CF" w14:textId="77777777" w:rsidR="008251E5" w:rsidRDefault="008251E5"/>
    <w:p w14:paraId="4E2D57AF" w14:textId="77777777" w:rsidR="008251E5" w:rsidRDefault="008251E5" w:rsidP="005B52A7"/>
    <w:p w14:paraId="3C89A0C7" w14:textId="77777777" w:rsidR="008251E5" w:rsidRDefault="008251E5" w:rsidP="005B52A7"/>
  </w:endnote>
  <w:endnote w:type="continuationNotice" w:id="1">
    <w:p w14:paraId="50B97800" w14:textId="77777777" w:rsidR="008251E5" w:rsidRDefault="008251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GAZL W+ Colfax">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1117909"/>
      <w:docPartObj>
        <w:docPartGallery w:val="Page Numbers (Bottom of Page)"/>
        <w:docPartUnique/>
      </w:docPartObj>
    </w:sdtPr>
    <w:sdtContent>
      <w:p w14:paraId="19E9AB69" w14:textId="24D3136A" w:rsidR="00E07B85" w:rsidRPr="00D31BB7" w:rsidRDefault="00E07B85" w:rsidP="00915B8A">
        <w:pPr>
          <w:pStyle w:val="PageNumber1"/>
        </w:pPr>
        <w:r w:rsidRPr="00783EF6">
          <w:fldChar w:fldCharType="begin"/>
        </w:r>
        <w:r w:rsidRPr="00783EF6">
          <w:instrText xml:space="preserve"> PAGE   \* MERGEFORMAT </w:instrText>
        </w:r>
        <w:r w:rsidRPr="00783EF6">
          <w:fldChar w:fldCharType="separate"/>
        </w:r>
        <w:r w:rsidRPr="00783EF6">
          <w:t>2</w:t>
        </w:r>
        <w:r w:rsidRPr="00783EF6">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D1ACB6B" w14:paraId="2771A198" w14:textId="77777777" w:rsidTr="6D1ACB6B">
      <w:trPr>
        <w:trHeight w:val="300"/>
      </w:trPr>
      <w:tc>
        <w:tcPr>
          <w:tcW w:w="3005" w:type="dxa"/>
        </w:tcPr>
        <w:p w14:paraId="78581388" w14:textId="709F5B5F" w:rsidR="6D1ACB6B" w:rsidRDefault="6D1ACB6B" w:rsidP="6D1ACB6B">
          <w:pPr>
            <w:pStyle w:val="Header"/>
            <w:ind w:left="-115"/>
          </w:pPr>
        </w:p>
      </w:tc>
      <w:tc>
        <w:tcPr>
          <w:tcW w:w="3005" w:type="dxa"/>
        </w:tcPr>
        <w:p w14:paraId="5FD9749A" w14:textId="17FB4F55" w:rsidR="6D1ACB6B" w:rsidRDefault="6D1ACB6B" w:rsidP="6D1ACB6B">
          <w:pPr>
            <w:pStyle w:val="Header"/>
            <w:jc w:val="center"/>
          </w:pPr>
        </w:p>
      </w:tc>
      <w:tc>
        <w:tcPr>
          <w:tcW w:w="3005" w:type="dxa"/>
        </w:tcPr>
        <w:p w14:paraId="5CD0FB1F" w14:textId="6E622AEC" w:rsidR="6D1ACB6B" w:rsidRDefault="6D1ACB6B" w:rsidP="6D1ACB6B">
          <w:pPr>
            <w:pStyle w:val="Header"/>
            <w:ind w:right="-115"/>
            <w:jc w:val="right"/>
          </w:pPr>
        </w:p>
      </w:tc>
    </w:tr>
  </w:tbl>
  <w:p w14:paraId="1F53F510" w14:textId="430BE8FE" w:rsidR="6D1ACB6B" w:rsidRDefault="6D1ACB6B" w:rsidP="6D1AC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4B9EE" w14:textId="77777777" w:rsidR="008251E5" w:rsidRDefault="008251E5" w:rsidP="00915B8A">
      <w:pPr>
        <w:pStyle w:val="Footer"/>
      </w:pPr>
      <w:r w:rsidRPr="00F31327">
        <w:separator/>
      </w:r>
    </w:p>
    <w:p w14:paraId="5A8D9B2D" w14:textId="77777777" w:rsidR="008251E5" w:rsidRPr="00F31327" w:rsidRDefault="008251E5" w:rsidP="00915B8A">
      <w:pPr>
        <w:pStyle w:val="Footer"/>
      </w:pPr>
    </w:p>
  </w:footnote>
  <w:footnote w:type="continuationSeparator" w:id="0">
    <w:p w14:paraId="27C99B49" w14:textId="77777777" w:rsidR="008251E5" w:rsidRDefault="008251E5" w:rsidP="00480DA1">
      <w:pPr>
        <w:spacing w:after="0" w:line="240" w:lineRule="auto"/>
      </w:pPr>
      <w:r>
        <w:continuationSeparator/>
      </w:r>
    </w:p>
    <w:p w14:paraId="7C571097" w14:textId="77777777" w:rsidR="008251E5" w:rsidRDefault="008251E5"/>
    <w:p w14:paraId="33245F3A" w14:textId="77777777" w:rsidR="008251E5" w:rsidRDefault="008251E5" w:rsidP="005B52A7"/>
    <w:p w14:paraId="1565FCFA" w14:textId="77777777" w:rsidR="008251E5" w:rsidRDefault="008251E5" w:rsidP="005B52A7"/>
  </w:footnote>
  <w:footnote w:type="continuationNotice" w:id="1">
    <w:p w14:paraId="0EE80287" w14:textId="77777777" w:rsidR="008251E5" w:rsidRDefault="008251E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5014"/>
    <w:multiLevelType w:val="hybridMultilevel"/>
    <w:tmpl w:val="31DE9588"/>
    <w:lvl w:ilvl="0" w:tplc="2386372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6C616D"/>
    <w:multiLevelType w:val="hybridMultilevel"/>
    <w:tmpl w:val="C6A4F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50CB3"/>
    <w:multiLevelType w:val="hybridMultilevel"/>
    <w:tmpl w:val="D9145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A382F"/>
    <w:multiLevelType w:val="hybridMultilevel"/>
    <w:tmpl w:val="36C485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B944D33"/>
    <w:multiLevelType w:val="hybridMultilevel"/>
    <w:tmpl w:val="A8F09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47B3A"/>
    <w:multiLevelType w:val="hybridMultilevel"/>
    <w:tmpl w:val="5C98C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6D7FB5"/>
    <w:multiLevelType w:val="hybridMultilevel"/>
    <w:tmpl w:val="3A10D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896B7B"/>
    <w:multiLevelType w:val="multilevel"/>
    <w:tmpl w:val="43D6B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5A23F6"/>
    <w:multiLevelType w:val="multilevel"/>
    <w:tmpl w:val="8F5C2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FE5188"/>
    <w:multiLevelType w:val="multilevel"/>
    <w:tmpl w:val="1BC6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760D03"/>
    <w:multiLevelType w:val="hybridMultilevel"/>
    <w:tmpl w:val="A74E0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912757"/>
    <w:multiLevelType w:val="multilevel"/>
    <w:tmpl w:val="C4F20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9BC4F6E"/>
    <w:multiLevelType w:val="multilevel"/>
    <w:tmpl w:val="CB1A2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9B1A0A"/>
    <w:multiLevelType w:val="hybridMultilevel"/>
    <w:tmpl w:val="FB8A7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935831"/>
    <w:multiLevelType w:val="hybridMultilevel"/>
    <w:tmpl w:val="5142A78E"/>
    <w:lvl w:ilvl="0" w:tplc="7194A1A0">
      <w:start w:val="1"/>
      <w:numFmt w:val="decimal"/>
      <w:pStyle w:val="NormalWeb"/>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6B49DB"/>
    <w:multiLevelType w:val="hybridMultilevel"/>
    <w:tmpl w:val="10D2A95C"/>
    <w:lvl w:ilvl="0" w:tplc="B55AE2A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097042"/>
    <w:multiLevelType w:val="multilevel"/>
    <w:tmpl w:val="A1E8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1956061">
    <w:abstractNumId w:val="14"/>
  </w:num>
  <w:num w:numId="2" w16cid:durableId="1145315560">
    <w:abstractNumId w:val="6"/>
  </w:num>
  <w:num w:numId="3" w16cid:durableId="1001196941">
    <w:abstractNumId w:val="13"/>
  </w:num>
  <w:num w:numId="4" w16cid:durableId="1615282156">
    <w:abstractNumId w:val="10"/>
  </w:num>
  <w:num w:numId="5" w16cid:durableId="1713311891">
    <w:abstractNumId w:val="0"/>
  </w:num>
  <w:num w:numId="6" w16cid:durableId="208957879">
    <w:abstractNumId w:val="4"/>
  </w:num>
  <w:num w:numId="7" w16cid:durableId="266036737">
    <w:abstractNumId w:val="11"/>
  </w:num>
  <w:num w:numId="8" w16cid:durableId="1218980259">
    <w:abstractNumId w:val="16"/>
  </w:num>
  <w:num w:numId="9" w16cid:durableId="780301924">
    <w:abstractNumId w:val="5"/>
  </w:num>
  <w:num w:numId="10" w16cid:durableId="26029727">
    <w:abstractNumId w:val="12"/>
  </w:num>
  <w:num w:numId="11" w16cid:durableId="687949871">
    <w:abstractNumId w:val="7"/>
  </w:num>
  <w:num w:numId="12" w16cid:durableId="72629559">
    <w:abstractNumId w:val="2"/>
  </w:num>
  <w:num w:numId="13" w16cid:durableId="646587240">
    <w:abstractNumId w:val="1"/>
  </w:num>
  <w:num w:numId="14" w16cid:durableId="1683510273">
    <w:abstractNumId w:val="15"/>
  </w:num>
  <w:num w:numId="15" w16cid:durableId="1325469258">
    <w:abstractNumId w:val="8"/>
  </w:num>
  <w:num w:numId="16" w16cid:durableId="806124736">
    <w:abstractNumId w:val="9"/>
  </w:num>
  <w:num w:numId="17" w16cid:durableId="3536580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istResultSummary" w:val="{&quot;LastUpdated&quot;:&quot;2024-02-08T15:34:22.6059881+00:00&quot;,&quot;Checksum&quot;:&quot;e0d8d52a229a88df74e4bc62b983af95&quot;,&quot;IsAccessible&quot;:false,&quot;Settings&quot;:{&quot;CreatePdfUa&quot;:2}}"/>
    <w:docVar w:name="Encrypted_CloudStatistics_StoryID" w:val="odFc+WOGKcrw6FNSg8hBcLhnk9pxX4CLDTke/iArrIaukxylYnOBxkRrCUeFtmAR"/>
  </w:docVars>
  <w:rsids>
    <w:rsidRoot w:val="00CD04F4"/>
    <w:rsid w:val="000015B3"/>
    <w:rsid w:val="00003E5A"/>
    <w:rsid w:val="00006B20"/>
    <w:rsid w:val="00022A70"/>
    <w:rsid w:val="00024BA9"/>
    <w:rsid w:val="0003419E"/>
    <w:rsid w:val="00040710"/>
    <w:rsid w:val="00041FE6"/>
    <w:rsid w:val="00044B62"/>
    <w:rsid w:val="000455EA"/>
    <w:rsid w:val="00045FB5"/>
    <w:rsid w:val="00047B10"/>
    <w:rsid w:val="00050314"/>
    <w:rsid w:val="00065525"/>
    <w:rsid w:val="00065A73"/>
    <w:rsid w:val="0007320F"/>
    <w:rsid w:val="00080AE6"/>
    <w:rsid w:val="000813F0"/>
    <w:rsid w:val="00081F54"/>
    <w:rsid w:val="0008250C"/>
    <w:rsid w:val="0009143E"/>
    <w:rsid w:val="0009260D"/>
    <w:rsid w:val="00097DA4"/>
    <w:rsid w:val="000A4A71"/>
    <w:rsid w:val="000A5704"/>
    <w:rsid w:val="000A60BD"/>
    <w:rsid w:val="000A7496"/>
    <w:rsid w:val="000B17FE"/>
    <w:rsid w:val="000B5366"/>
    <w:rsid w:val="000B5E35"/>
    <w:rsid w:val="000C0474"/>
    <w:rsid w:val="000D104B"/>
    <w:rsid w:val="000D5265"/>
    <w:rsid w:val="000D6055"/>
    <w:rsid w:val="000D6CB4"/>
    <w:rsid w:val="000E7204"/>
    <w:rsid w:val="000F3ACA"/>
    <w:rsid w:val="000F4379"/>
    <w:rsid w:val="000F47C5"/>
    <w:rsid w:val="00100014"/>
    <w:rsid w:val="00102AA1"/>
    <w:rsid w:val="00107420"/>
    <w:rsid w:val="0011223C"/>
    <w:rsid w:val="001134F5"/>
    <w:rsid w:val="00114089"/>
    <w:rsid w:val="00114E2D"/>
    <w:rsid w:val="0012566A"/>
    <w:rsid w:val="001313B5"/>
    <w:rsid w:val="00133232"/>
    <w:rsid w:val="00140536"/>
    <w:rsid w:val="00143B3C"/>
    <w:rsid w:val="00146A12"/>
    <w:rsid w:val="001523FB"/>
    <w:rsid w:val="00152821"/>
    <w:rsid w:val="00153214"/>
    <w:rsid w:val="001551C7"/>
    <w:rsid w:val="001559C4"/>
    <w:rsid w:val="00164EA2"/>
    <w:rsid w:val="001708BC"/>
    <w:rsid w:val="00175530"/>
    <w:rsid w:val="0017707E"/>
    <w:rsid w:val="00193389"/>
    <w:rsid w:val="001A1411"/>
    <w:rsid w:val="001A274F"/>
    <w:rsid w:val="001A465F"/>
    <w:rsid w:val="001B2DAF"/>
    <w:rsid w:val="001B3590"/>
    <w:rsid w:val="001B55D7"/>
    <w:rsid w:val="001C3F56"/>
    <w:rsid w:val="001C5892"/>
    <w:rsid w:val="001C6FDE"/>
    <w:rsid w:val="001D473A"/>
    <w:rsid w:val="001E02B6"/>
    <w:rsid w:val="001F1A8C"/>
    <w:rsid w:val="001F1AC9"/>
    <w:rsid w:val="001F472D"/>
    <w:rsid w:val="00201D08"/>
    <w:rsid w:val="00202610"/>
    <w:rsid w:val="002027B8"/>
    <w:rsid w:val="00203839"/>
    <w:rsid w:val="00205728"/>
    <w:rsid w:val="0020768D"/>
    <w:rsid w:val="0021274A"/>
    <w:rsid w:val="00216AF6"/>
    <w:rsid w:val="00217B94"/>
    <w:rsid w:val="00220049"/>
    <w:rsid w:val="00222526"/>
    <w:rsid w:val="00224493"/>
    <w:rsid w:val="002302B8"/>
    <w:rsid w:val="0023141D"/>
    <w:rsid w:val="00232E98"/>
    <w:rsid w:val="002369A7"/>
    <w:rsid w:val="00236B4F"/>
    <w:rsid w:val="00241512"/>
    <w:rsid w:val="00242863"/>
    <w:rsid w:val="00243626"/>
    <w:rsid w:val="0024384C"/>
    <w:rsid w:val="002452D9"/>
    <w:rsid w:val="00245B75"/>
    <w:rsid w:val="00246F73"/>
    <w:rsid w:val="00251079"/>
    <w:rsid w:val="00252CF7"/>
    <w:rsid w:val="002533CA"/>
    <w:rsid w:val="002618C9"/>
    <w:rsid w:val="00265DAC"/>
    <w:rsid w:val="00282CF0"/>
    <w:rsid w:val="002840DA"/>
    <w:rsid w:val="00292194"/>
    <w:rsid w:val="002926CA"/>
    <w:rsid w:val="00292F00"/>
    <w:rsid w:val="00297BA2"/>
    <w:rsid w:val="002A129F"/>
    <w:rsid w:val="002A2300"/>
    <w:rsid w:val="002A2984"/>
    <w:rsid w:val="002B6C89"/>
    <w:rsid w:val="002B76F9"/>
    <w:rsid w:val="002C2606"/>
    <w:rsid w:val="002C4447"/>
    <w:rsid w:val="002C5A2A"/>
    <w:rsid w:val="002C76FC"/>
    <w:rsid w:val="002D17AD"/>
    <w:rsid w:val="002E1788"/>
    <w:rsid w:val="002E1A02"/>
    <w:rsid w:val="002E1E90"/>
    <w:rsid w:val="002E262A"/>
    <w:rsid w:val="002E35C0"/>
    <w:rsid w:val="002E3E1D"/>
    <w:rsid w:val="002E78B0"/>
    <w:rsid w:val="002F410F"/>
    <w:rsid w:val="002F6D57"/>
    <w:rsid w:val="00301ABC"/>
    <w:rsid w:val="003026F2"/>
    <w:rsid w:val="00307E14"/>
    <w:rsid w:val="0031626B"/>
    <w:rsid w:val="0031652E"/>
    <w:rsid w:val="00317E98"/>
    <w:rsid w:val="00320231"/>
    <w:rsid w:val="003224F3"/>
    <w:rsid w:val="0032429F"/>
    <w:rsid w:val="003264EB"/>
    <w:rsid w:val="00335C86"/>
    <w:rsid w:val="00336C87"/>
    <w:rsid w:val="00337008"/>
    <w:rsid w:val="003402D2"/>
    <w:rsid w:val="00344E51"/>
    <w:rsid w:val="00350154"/>
    <w:rsid w:val="0035301F"/>
    <w:rsid w:val="0035336B"/>
    <w:rsid w:val="003539A6"/>
    <w:rsid w:val="0035572E"/>
    <w:rsid w:val="003561DA"/>
    <w:rsid w:val="00357A65"/>
    <w:rsid w:val="0036147F"/>
    <w:rsid w:val="00362842"/>
    <w:rsid w:val="0036322A"/>
    <w:rsid w:val="00367F98"/>
    <w:rsid w:val="00376C39"/>
    <w:rsid w:val="00377B00"/>
    <w:rsid w:val="00381ED1"/>
    <w:rsid w:val="00391320"/>
    <w:rsid w:val="003A023B"/>
    <w:rsid w:val="003A174B"/>
    <w:rsid w:val="003A5163"/>
    <w:rsid w:val="003B0E7C"/>
    <w:rsid w:val="003B55AF"/>
    <w:rsid w:val="003B7018"/>
    <w:rsid w:val="003D0F7F"/>
    <w:rsid w:val="003E164E"/>
    <w:rsid w:val="003E2101"/>
    <w:rsid w:val="003F2AA1"/>
    <w:rsid w:val="00411B8F"/>
    <w:rsid w:val="004130A9"/>
    <w:rsid w:val="00414F30"/>
    <w:rsid w:val="004163FF"/>
    <w:rsid w:val="00423748"/>
    <w:rsid w:val="00426709"/>
    <w:rsid w:val="004276F9"/>
    <w:rsid w:val="004327BA"/>
    <w:rsid w:val="00434470"/>
    <w:rsid w:val="004347B0"/>
    <w:rsid w:val="00436037"/>
    <w:rsid w:val="00442F86"/>
    <w:rsid w:val="00447643"/>
    <w:rsid w:val="00453D88"/>
    <w:rsid w:val="00461EDF"/>
    <w:rsid w:val="004647E0"/>
    <w:rsid w:val="0046676F"/>
    <w:rsid w:val="0046795F"/>
    <w:rsid w:val="0047300D"/>
    <w:rsid w:val="00475BD8"/>
    <w:rsid w:val="00480DA1"/>
    <w:rsid w:val="00481274"/>
    <w:rsid w:val="00481D35"/>
    <w:rsid w:val="004833D6"/>
    <w:rsid w:val="0049223A"/>
    <w:rsid w:val="004923D0"/>
    <w:rsid w:val="0049372A"/>
    <w:rsid w:val="00495E82"/>
    <w:rsid w:val="0049722E"/>
    <w:rsid w:val="004A267F"/>
    <w:rsid w:val="004A6735"/>
    <w:rsid w:val="004A68D2"/>
    <w:rsid w:val="004B2B45"/>
    <w:rsid w:val="004B4305"/>
    <w:rsid w:val="004C1B35"/>
    <w:rsid w:val="004C6840"/>
    <w:rsid w:val="004D3398"/>
    <w:rsid w:val="004D62B0"/>
    <w:rsid w:val="004E256D"/>
    <w:rsid w:val="004F0ECE"/>
    <w:rsid w:val="004F479B"/>
    <w:rsid w:val="004F7AC2"/>
    <w:rsid w:val="005024B9"/>
    <w:rsid w:val="00502EA1"/>
    <w:rsid w:val="00503835"/>
    <w:rsid w:val="00503941"/>
    <w:rsid w:val="00505B78"/>
    <w:rsid w:val="005129B6"/>
    <w:rsid w:val="005171A5"/>
    <w:rsid w:val="00517911"/>
    <w:rsid w:val="005213DF"/>
    <w:rsid w:val="005214CB"/>
    <w:rsid w:val="00521AB1"/>
    <w:rsid w:val="0052342E"/>
    <w:rsid w:val="005251E0"/>
    <w:rsid w:val="005265FA"/>
    <w:rsid w:val="00527B83"/>
    <w:rsid w:val="00527D38"/>
    <w:rsid w:val="00531122"/>
    <w:rsid w:val="00533D4A"/>
    <w:rsid w:val="00540E5B"/>
    <w:rsid w:val="00542734"/>
    <w:rsid w:val="005435F0"/>
    <w:rsid w:val="0054394B"/>
    <w:rsid w:val="00545813"/>
    <w:rsid w:val="005459A1"/>
    <w:rsid w:val="00557046"/>
    <w:rsid w:val="0056013C"/>
    <w:rsid w:val="00560FAC"/>
    <w:rsid w:val="00560FB1"/>
    <w:rsid w:val="005620C6"/>
    <w:rsid w:val="005655DE"/>
    <w:rsid w:val="00567075"/>
    <w:rsid w:val="005711C5"/>
    <w:rsid w:val="00571228"/>
    <w:rsid w:val="005725DD"/>
    <w:rsid w:val="00575589"/>
    <w:rsid w:val="005810C0"/>
    <w:rsid w:val="0058135C"/>
    <w:rsid w:val="0058184D"/>
    <w:rsid w:val="005843F1"/>
    <w:rsid w:val="00585DB1"/>
    <w:rsid w:val="00587E6E"/>
    <w:rsid w:val="00594178"/>
    <w:rsid w:val="00595E4B"/>
    <w:rsid w:val="005A0A12"/>
    <w:rsid w:val="005A0F29"/>
    <w:rsid w:val="005A2DCE"/>
    <w:rsid w:val="005A6557"/>
    <w:rsid w:val="005A7638"/>
    <w:rsid w:val="005B0658"/>
    <w:rsid w:val="005B3B07"/>
    <w:rsid w:val="005B4BD3"/>
    <w:rsid w:val="005B52A7"/>
    <w:rsid w:val="005D413D"/>
    <w:rsid w:val="005E3059"/>
    <w:rsid w:val="005E5FEB"/>
    <w:rsid w:val="005E7B73"/>
    <w:rsid w:val="005F4A27"/>
    <w:rsid w:val="0060582F"/>
    <w:rsid w:val="00615F74"/>
    <w:rsid w:val="00623B61"/>
    <w:rsid w:val="00624EC6"/>
    <w:rsid w:val="00634384"/>
    <w:rsid w:val="00634BA4"/>
    <w:rsid w:val="00635BBD"/>
    <w:rsid w:val="00637848"/>
    <w:rsid w:val="00640957"/>
    <w:rsid w:val="006424C4"/>
    <w:rsid w:val="00644666"/>
    <w:rsid w:val="00654377"/>
    <w:rsid w:val="00656AF3"/>
    <w:rsid w:val="00657410"/>
    <w:rsid w:val="00660AFA"/>
    <w:rsid w:val="0067358F"/>
    <w:rsid w:val="00675B8F"/>
    <w:rsid w:val="0068604E"/>
    <w:rsid w:val="006939DF"/>
    <w:rsid w:val="00695DE1"/>
    <w:rsid w:val="006971DA"/>
    <w:rsid w:val="006A43BD"/>
    <w:rsid w:val="006A64A2"/>
    <w:rsid w:val="006A7AD3"/>
    <w:rsid w:val="006B47E6"/>
    <w:rsid w:val="006B7FA8"/>
    <w:rsid w:val="006C0A73"/>
    <w:rsid w:val="006C125C"/>
    <w:rsid w:val="006C3295"/>
    <w:rsid w:val="006C4025"/>
    <w:rsid w:val="006D220E"/>
    <w:rsid w:val="006D4D20"/>
    <w:rsid w:val="006E18B6"/>
    <w:rsid w:val="006E4F0A"/>
    <w:rsid w:val="006E5A8F"/>
    <w:rsid w:val="006E6BB4"/>
    <w:rsid w:val="006F071C"/>
    <w:rsid w:val="006F3CF7"/>
    <w:rsid w:val="006F3D67"/>
    <w:rsid w:val="006F4440"/>
    <w:rsid w:val="006F7DA0"/>
    <w:rsid w:val="0070030F"/>
    <w:rsid w:val="00700AA0"/>
    <w:rsid w:val="00704827"/>
    <w:rsid w:val="007056A0"/>
    <w:rsid w:val="00713088"/>
    <w:rsid w:val="007132B0"/>
    <w:rsid w:val="00713C14"/>
    <w:rsid w:val="007156C8"/>
    <w:rsid w:val="00716595"/>
    <w:rsid w:val="0072366B"/>
    <w:rsid w:val="00730E28"/>
    <w:rsid w:val="00735567"/>
    <w:rsid w:val="00735D01"/>
    <w:rsid w:val="007415C5"/>
    <w:rsid w:val="007555BA"/>
    <w:rsid w:val="00756EFF"/>
    <w:rsid w:val="00765A23"/>
    <w:rsid w:val="00767132"/>
    <w:rsid w:val="00767794"/>
    <w:rsid w:val="00770B36"/>
    <w:rsid w:val="007717CC"/>
    <w:rsid w:val="0077233A"/>
    <w:rsid w:val="007755CE"/>
    <w:rsid w:val="007768C5"/>
    <w:rsid w:val="00777F28"/>
    <w:rsid w:val="00783659"/>
    <w:rsid w:val="00783EF6"/>
    <w:rsid w:val="0078731B"/>
    <w:rsid w:val="00787A67"/>
    <w:rsid w:val="007A0B88"/>
    <w:rsid w:val="007A146E"/>
    <w:rsid w:val="007B04D0"/>
    <w:rsid w:val="007B2B1C"/>
    <w:rsid w:val="007C1B21"/>
    <w:rsid w:val="007D15AD"/>
    <w:rsid w:val="007D3C4F"/>
    <w:rsid w:val="007D5CDD"/>
    <w:rsid w:val="007E5854"/>
    <w:rsid w:val="007F0748"/>
    <w:rsid w:val="007F4117"/>
    <w:rsid w:val="00806343"/>
    <w:rsid w:val="00814D4A"/>
    <w:rsid w:val="008207C8"/>
    <w:rsid w:val="008251E5"/>
    <w:rsid w:val="008269AE"/>
    <w:rsid w:val="0083116A"/>
    <w:rsid w:val="0083219B"/>
    <w:rsid w:val="0083281D"/>
    <w:rsid w:val="00841B53"/>
    <w:rsid w:val="00842136"/>
    <w:rsid w:val="008421EA"/>
    <w:rsid w:val="00842AFF"/>
    <w:rsid w:val="008458D2"/>
    <w:rsid w:val="008636DC"/>
    <w:rsid w:val="00864680"/>
    <w:rsid w:val="00865A21"/>
    <w:rsid w:val="008663D1"/>
    <w:rsid w:val="0086658C"/>
    <w:rsid w:val="0087342B"/>
    <w:rsid w:val="00876794"/>
    <w:rsid w:val="00884D58"/>
    <w:rsid w:val="00890C81"/>
    <w:rsid w:val="00893B65"/>
    <w:rsid w:val="008A0014"/>
    <w:rsid w:val="008A0CAE"/>
    <w:rsid w:val="008A1303"/>
    <w:rsid w:val="008A7B0A"/>
    <w:rsid w:val="008B6D66"/>
    <w:rsid w:val="008C1CBC"/>
    <w:rsid w:val="008C20E4"/>
    <w:rsid w:val="008C593E"/>
    <w:rsid w:val="008C6E60"/>
    <w:rsid w:val="008C7C03"/>
    <w:rsid w:val="008D0846"/>
    <w:rsid w:val="008D0A42"/>
    <w:rsid w:val="008D2FE2"/>
    <w:rsid w:val="008D4BC5"/>
    <w:rsid w:val="008D4E3D"/>
    <w:rsid w:val="008D510C"/>
    <w:rsid w:val="008D7601"/>
    <w:rsid w:val="008F1E57"/>
    <w:rsid w:val="008F3F46"/>
    <w:rsid w:val="008F3F50"/>
    <w:rsid w:val="0090052D"/>
    <w:rsid w:val="00901D3B"/>
    <w:rsid w:val="009021E3"/>
    <w:rsid w:val="00902673"/>
    <w:rsid w:val="00903B0D"/>
    <w:rsid w:val="00907DB6"/>
    <w:rsid w:val="00913662"/>
    <w:rsid w:val="00915B8A"/>
    <w:rsid w:val="00916136"/>
    <w:rsid w:val="0092088B"/>
    <w:rsid w:val="009316DB"/>
    <w:rsid w:val="00940020"/>
    <w:rsid w:val="009450F6"/>
    <w:rsid w:val="00945ACC"/>
    <w:rsid w:val="00950ED7"/>
    <w:rsid w:val="00953B64"/>
    <w:rsid w:val="00954E4E"/>
    <w:rsid w:val="00955815"/>
    <w:rsid w:val="00962A95"/>
    <w:rsid w:val="00970490"/>
    <w:rsid w:val="00970A63"/>
    <w:rsid w:val="00970B10"/>
    <w:rsid w:val="00973EE9"/>
    <w:rsid w:val="009867F4"/>
    <w:rsid w:val="009912DD"/>
    <w:rsid w:val="0099415C"/>
    <w:rsid w:val="009960CA"/>
    <w:rsid w:val="009A2315"/>
    <w:rsid w:val="009A30F3"/>
    <w:rsid w:val="009C19D1"/>
    <w:rsid w:val="009D580F"/>
    <w:rsid w:val="009E12F3"/>
    <w:rsid w:val="009E17DE"/>
    <w:rsid w:val="009E1A2D"/>
    <w:rsid w:val="009E4297"/>
    <w:rsid w:val="009E5CC5"/>
    <w:rsid w:val="009F1C6C"/>
    <w:rsid w:val="009F2928"/>
    <w:rsid w:val="009F5690"/>
    <w:rsid w:val="00A00753"/>
    <w:rsid w:val="00A035D7"/>
    <w:rsid w:val="00A03F3F"/>
    <w:rsid w:val="00A04576"/>
    <w:rsid w:val="00A068FF"/>
    <w:rsid w:val="00A071B8"/>
    <w:rsid w:val="00A115FB"/>
    <w:rsid w:val="00A14EEF"/>
    <w:rsid w:val="00A20F97"/>
    <w:rsid w:val="00A23C7B"/>
    <w:rsid w:val="00A326E9"/>
    <w:rsid w:val="00A34D82"/>
    <w:rsid w:val="00A42284"/>
    <w:rsid w:val="00A43744"/>
    <w:rsid w:val="00A466D6"/>
    <w:rsid w:val="00A46C10"/>
    <w:rsid w:val="00A476A8"/>
    <w:rsid w:val="00A501AB"/>
    <w:rsid w:val="00A555BE"/>
    <w:rsid w:val="00A556FD"/>
    <w:rsid w:val="00A75432"/>
    <w:rsid w:val="00A75985"/>
    <w:rsid w:val="00A76E0A"/>
    <w:rsid w:val="00A801B4"/>
    <w:rsid w:val="00A802A2"/>
    <w:rsid w:val="00A9040F"/>
    <w:rsid w:val="00A90479"/>
    <w:rsid w:val="00A90FB9"/>
    <w:rsid w:val="00AA3F6F"/>
    <w:rsid w:val="00AB1963"/>
    <w:rsid w:val="00AB27C7"/>
    <w:rsid w:val="00AB7F52"/>
    <w:rsid w:val="00AC2C92"/>
    <w:rsid w:val="00AD1093"/>
    <w:rsid w:val="00AD4FEB"/>
    <w:rsid w:val="00AD5111"/>
    <w:rsid w:val="00AE0739"/>
    <w:rsid w:val="00AE1D3E"/>
    <w:rsid w:val="00AE555A"/>
    <w:rsid w:val="00AE58A5"/>
    <w:rsid w:val="00AE628E"/>
    <w:rsid w:val="00AE63A4"/>
    <w:rsid w:val="00AF06E2"/>
    <w:rsid w:val="00AF420B"/>
    <w:rsid w:val="00AF5D0D"/>
    <w:rsid w:val="00B00884"/>
    <w:rsid w:val="00B00FA2"/>
    <w:rsid w:val="00B04DD1"/>
    <w:rsid w:val="00B0712F"/>
    <w:rsid w:val="00B107BB"/>
    <w:rsid w:val="00B11E6E"/>
    <w:rsid w:val="00B14EBD"/>
    <w:rsid w:val="00B15568"/>
    <w:rsid w:val="00B21D3D"/>
    <w:rsid w:val="00B30138"/>
    <w:rsid w:val="00B324F1"/>
    <w:rsid w:val="00B34EDD"/>
    <w:rsid w:val="00B42FCE"/>
    <w:rsid w:val="00B435AC"/>
    <w:rsid w:val="00B4673C"/>
    <w:rsid w:val="00B51A36"/>
    <w:rsid w:val="00B602B7"/>
    <w:rsid w:val="00B61316"/>
    <w:rsid w:val="00B61943"/>
    <w:rsid w:val="00B72830"/>
    <w:rsid w:val="00B73172"/>
    <w:rsid w:val="00B848FC"/>
    <w:rsid w:val="00B90257"/>
    <w:rsid w:val="00B9641A"/>
    <w:rsid w:val="00BA0561"/>
    <w:rsid w:val="00BA2E15"/>
    <w:rsid w:val="00BA316C"/>
    <w:rsid w:val="00BA555E"/>
    <w:rsid w:val="00BA7228"/>
    <w:rsid w:val="00BA72ED"/>
    <w:rsid w:val="00BB170D"/>
    <w:rsid w:val="00BB4E5E"/>
    <w:rsid w:val="00BB72AA"/>
    <w:rsid w:val="00BC07D2"/>
    <w:rsid w:val="00BC18F3"/>
    <w:rsid w:val="00BC54C1"/>
    <w:rsid w:val="00BC6FCB"/>
    <w:rsid w:val="00BD10D9"/>
    <w:rsid w:val="00BD432C"/>
    <w:rsid w:val="00BD5D25"/>
    <w:rsid w:val="00BE047E"/>
    <w:rsid w:val="00BE0AC6"/>
    <w:rsid w:val="00BE6E65"/>
    <w:rsid w:val="00BE730B"/>
    <w:rsid w:val="00BF671C"/>
    <w:rsid w:val="00BF7B62"/>
    <w:rsid w:val="00C0566E"/>
    <w:rsid w:val="00C071B8"/>
    <w:rsid w:val="00C07362"/>
    <w:rsid w:val="00C11F04"/>
    <w:rsid w:val="00C13FAC"/>
    <w:rsid w:val="00C21BE0"/>
    <w:rsid w:val="00C23F74"/>
    <w:rsid w:val="00C3278C"/>
    <w:rsid w:val="00C33A0B"/>
    <w:rsid w:val="00C34969"/>
    <w:rsid w:val="00C34F66"/>
    <w:rsid w:val="00C360E4"/>
    <w:rsid w:val="00C42E4B"/>
    <w:rsid w:val="00C432E4"/>
    <w:rsid w:val="00C441C4"/>
    <w:rsid w:val="00C52A69"/>
    <w:rsid w:val="00C6042D"/>
    <w:rsid w:val="00C626E5"/>
    <w:rsid w:val="00C62A48"/>
    <w:rsid w:val="00C67A2B"/>
    <w:rsid w:val="00C67E4B"/>
    <w:rsid w:val="00C700FF"/>
    <w:rsid w:val="00C71BA5"/>
    <w:rsid w:val="00C74DF0"/>
    <w:rsid w:val="00C76BFE"/>
    <w:rsid w:val="00C81740"/>
    <w:rsid w:val="00C844EC"/>
    <w:rsid w:val="00C84D54"/>
    <w:rsid w:val="00C86C26"/>
    <w:rsid w:val="00C936E8"/>
    <w:rsid w:val="00C93BD0"/>
    <w:rsid w:val="00CA0009"/>
    <w:rsid w:val="00CA0F51"/>
    <w:rsid w:val="00CA787F"/>
    <w:rsid w:val="00CA7C0A"/>
    <w:rsid w:val="00CB0971"/>
    <w:rsid w:val="00CB2147"/>
    <w:rsid w:val="00CB5284"/>
    <w:rsid w:val="00CB7130"/>
    <w:rsid w:val="00CC0940"/>
    <w:rsid w:val="00CC33CC"/>
    <w:rsid w:val="00CC50B4"/>
    <w:rsid w:val="00CC7C8B"/>
    <w:rsid w:val="00CD04F4"/>
    <w:rsid w:val="00CD0E90"/>
    <w:rsid w:val="00CD653A"/>
    <w:rsid w:val="00CE5405"/>
    <w:rsid w:val="00CE7F2B"/>
    <w:rsid w:val="00CF2165"/>
    <w:rsid w:val="00CF7895"/>
    <w:rsid w:val="00D05F3C"/>
    <w:rsid w:val="00D073AF"/>
    <w:rsid w:val="00D10563"/>
    <w:rsid w:val="00D10587"/>
    <w:rsid w:val="00D11148"/>
    <w:rsid w:val="00D1227A"/>
    <w:rsid w:val="00D17D3E"/>
    <w:rsid w:val="00D20A38"/>
    <w:rsid w:val="00D20EDF"/>
    <w:rsid w:val="00D31BB7"/>
    <w:rsid w:val="00D32135"/>
    <w:rsid w:val="00D33118"/>
    <w:rsid w:val="00D336F1"/>
    <w:rsid w:val="00D347E9"/>
    <w:rsid w:val="00D44703"/>
    <w:rsid w:val="00D4695A"/>
    <w:rsid w:val="00D603E2"/>
    <w:rsid w:val="00D616BF"/>
    <w:rsid w:val="00D62ED3"/>
    <w:rsid w:val="00D63212"/>
    <w:rsid w:val="00D63A24"/>
    <w:rsid w:val="00D64F5E"/>
    <w:rsid w:val="00D6645C"/>
    <w:rsid w:val="00D67030"/>
    <w:rsid w:val="00D71D9E"/>
    <w:rsid w:val="00D723EC"/>
    <w:rsid w:val="00D74A0C"/>
    <w:rsid w:val="00D77368"/>
    <w:rsid w:val="00D83C9D"/>
    <w:rsid w:val="00D86988"/>
    <w:rsid w:val="00D87430"/>
    <w:rsid w:val="00D90BFC"/>
    <w:rsid w:val="00D9134B"/>
    <w:rsid w:val="00D91A31"/>
    <w:rsid w:val="00D936FF"/>
    <w:rsid w:val="00D93D58"/>
    <w:rsid w:val="00D95E58"/>
    <w:rsid w:val="00D96A63"/>
    <w:rsid w:val="00D96C0A"/>
    <w:rsid w:val="00D97B10"/>
    <w:rsid w:val="00DA2BAB"/>
    <w:rsid w:val="00DA3162"/>
    <w:rsid w:val="00DA43B8"/>
    <w:rsid w:val="00DA48EE"/>
    <w:rsid w:val="00DA5AFA"/>
    <w:rsid w:val="00DA7D26"/>
    <w:rsid w:val="00DB0B1A"/>
    <w:rsid w:val="00DB4B4A"/>
    <w:rsid w:val="00DC5429"/>
    <w:rsid w:val="00DD174E"/>
    <w:rsid w:val="00DD2F8A"/>
    <w:rsid w:val="00DD6357"/>
    <w:rsid w:val="00DD767F"/>
    <w:rsid w:val="00DE12B5"/>
    <w:rsid w:val="00DE1D36"/>
    <w:rsid w:val="00DF4466"/>
    <w:rsid w:val="00E018AB"/>
    <w:rsid w:val="00E07B85"/>
    <w:rsid w:val="00E100BB"/>
    <w:rsid w:val="00E160D3"/>
    <w:rsid w:val="00E17A24"/>
    <w:rsid w:val="00E233FA"/>
    <w:rsid w:val="00E249CD"/>
    <w:rsid w:val="00E36BFF"/>
    <w:rsid w:val="00E44E96"/>
    <w:rsid w:val="00E4776E"/>
    <w:rsid w:val="00E50829"/>
    <w:rsid w:val="00E5494C"/>
    <w:rsid w:val="00E57E83"/>
    <w:rsid w:val="00E609AD"/>
    <w:rsid w:val="00E61E8B"/>
    <w:rsid w:val="00E628B7"/>
    <w:rsid w:val="00E704B8"/>
    <w:rsid w:val="00E71D9C"/>
    <w:rsid w:val="00E726A3"/>
    <w:rsid w:val="00E744B3"/>
    <w:rsid w:val="00E77205"/>
    <w:rsid w:val="00E778FE"/>
    <w:rsid w:val="00E9007F"/>
    <w:rsid w:val="00E95AB3"/>
    <w:rsid w:val="00E96762"/>
    <w:rsid w:val="00EA22F4"/>
    <w:rsid w:val="00EA4031"/>
    <w:rsid w:val="00EA5C49"/>
    <w:rsid w:val="00EA7654"/>
    <w:rsid w:val="00EB0559"/>
    <w:rsid w:val="00EB0FB9"/>
    <w:rsid w:val="00EB703E"/>
    <w:rsid w:val="00EC007E"/>
    <w:rsid w:val="00EC0792"/>
    <w:rsid w:val="00EC4CAB"/>
    <w:rsid w:val="00EC74A1"/>
    <w:rsid w:val="00ED403F"/>
    <w:rsid w:val="00ED5825"/>
    <w:rsid w:val="00EE195D"/>
    <w:rsid w:val="00EE36E7"/>
    <w:rsid w:val="00EE72A1"/>
    <w:rsid w:val="00EF0772"/>
    <w:rsid w:val="00EF1598"/>
    <w:rsid w:val="00EF517E"/>
    <w:rsid w:val="00EF5832"/>
    <w:rsid w:val="00EF5AE3"/>
    <w:rsid w:val="00EF7BC3"/>
    <w:rsid w:val="00F00241"/>
    <w:rsid w:val="00F019F1"/>
    <w:rsid w:val="00F02E04"/>
    <w:rsid w:val="00F03827"/>
    <w:rsid w:val="00F057D1"/>
    <w:rsid w:val="00F05C23"/>
    <w:rsid w:val="00F10ADF"/>
    <w:rsid w:val="00F16C14"/>
    <w:rsid w:val="00F176EC"/>
    <w:rsid w:val="00F208A5"/>
    <w:rsid w:val="00F31327"/>
    <w:rsid w:val="00F52082"/>
    <w:rsid w:val="00F63FD5"/>
    <w:rsid w:val="00F64FB3"/>
    <w:rsid w:val="00F70E5F"/>
    <w:rsid w:val="00F80672"/>
    <w:rsid w:val="00F8341D"/>
    <w:rsid w:val="00F843D9"/>
    <w:rsid w:val="00F84942"/>
    <w:rsid w:val="00F85AE9"/>
    <w:rsid w:val="00F87F46"/>
    <w:rsid w:val="00F9016E"/>
    <w:rsid w:val="00F94348"/>
    <w:rsid w:val="00F943CB"/>
    <w:rsid w:val="00F951AD"/>
    <w:rsid w:val="00F951F3"/>
    <w:rsid w:val="00F971AE"/>
    <w:rsid w:val="00F974DB"/>
    <w:rsid w:val="00F978B4"/>
    <w:rsid w:val="00FA537F"/>
    <w:rsid w:val="00FB19B1"/>
    <w:rsid w:val="00FB306D"/>
    <w:rsid w:val="00FB4A8C"/>
    <w:rsid w:val="00FB5837"/>
    <w:rsid w:val="00FC0AAA"/>
    <w:rsid w:val="00FC60A2"/>
    <w:rsid w:val="00FC65C7"/>
    <w:rsid w:val="00FC6BBE"/>
    <w:rsid w:val="00FD3C96"/>
    <w:rsid w:val="00FD43B5"/>
    <w:rsid w:val="00FD63A5"/>
    <w:rsid w:val="00FE0819"/>
    <w:rsid w:val="00FE40F6"/>
    <w:rsid w:val="00FE4D73"/>
    <w:rsid w:val="00FE5E43"/>
    <w:rsid w:val="06183154"/>
    <w:rsid w:val="0BE08062"/>
    <w:rsid w:val="26D8771E"/>
    <w:rsid w:val="3A264215"/>
    <w:rsid w:val="50C207C1"/>
    <w:rsid w:val="564D13B1"/>
    <w:rsid w:val="6D1ACB6B"/>
    <w:rsid w:val="6EF602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67F7C"/>
  <w15:chartTrackingRefBased/>
  <w15:docId w15:val="{C494AC0D-6530-457C-A888-E6713DF85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F28"/>
    <w:pPr>
      <w:spacing w:before="240"/>
    </w:pPr>
    <w:rPr>
      <w:color w:val="3B2B2E" w:themeColor="accent5" w:themeShade="40"/>
      <w:szCs w:val="22"/>
    </w:rPr>
  </w:style>
  <w:style w:type="paragraph" w:styleId="Heading1">
    <w:name w:val="heading 1"/>
    <w:basedOn w:val="Normal"/>
    <w:next w:val="Normal"/>
    <w:link w:val="Heading1Char"/>
    <w:autoRedefine/>
    <w:uiPriority w:val="9"/>
    <w:qFormat/>
    <w:rsid w:val="002A129F"/>
    <w:pPr>
      <w:keepNext/>
      <w:keepLines/>
      <w:spacing w:before="3840" w:after="360" w:line="240" w:lineRule="auto"/>
      <w:outlineLvl w:val="0"/>
    </w:pPr>
    <w:rPr>
      <w:rFonts w:eastAsiaTheme="majorEastAsia" w:cs="Arial"/>
      <w:b/>
      <w:bCs/>
      <w:noProof/>
      <w:color w:val="auto"/>
      <w:sz w:val="72"/>
      <w:szCs w:val="40"/>
    </w:rPr>
  </w:style>
  <w:style w:type="paragraph" w:styleId="Heading2">
    <w:name w:val="heading 2"/>
    <w:basedOn w:val="Normal"/>
    <w:next w:val="Normal"/>
    <w:link w:val="Heading2Char"/>
    <w:autoRedefine/>
    <w:uiPriority w:val="9"/>
    <w:unhideWhenUsed/>
    <w:qFormat/>
    <w:rsid w:val="00FC60A2"/>
    <w:pPr>
      <w:spacing w:after="240" w:line="240" w:lineRule="auto"/>
      <w:outlineLvl w:val="1"/>
    </w:pPr>
    <w:rPr>
      <w:b/>
      <w:bCs/>
      <w:color w:val="2E5262" w:themeColor="text2"/>
      <w:sz w:val="52"/>
      <w:szCs w:val="40"/>
    </w:rPr>
  </w:style>
  <w:style w:type="paragraph" w:styleId="Heading3">
    <w:name w:val="heading 3"/>
    <w:basedOn w:val="Normal"/>
    <w:next w:val="Normal"/>
    <w:link w:val="Heading3Char"/>
    <w:autoRedefine/>
    <w:uiPriority w:val="9"/>
    <w:unhideWhenUsed/>
    <w:qFormat/>
    <w:rsid w:val="00D97B10"/>
    <w:pPr>
      <w:outlineLvl w:val="2"/>
    </w:pPr>
    <w:rPr>
      <w:rFonts w:cs="Arial"/>
      <w:b/>
      <w:bCs/>
      <w:sz w:val="28"/>
      <w:szCs w:val="28"/>
    </w:rPr>
  </w:style>
  <w:style w:type="paragraph" w:styleId="Heading4">
    <w:name w:val="heading 4"/>
    <w:basedOn w:val="Normal"/>
    <w:next w:val="Normal"/>
    <w:link w:val="Heading4Char"/>
    <w:autoRedefine/>
    <w:uiPriority w:val="9"/>
    <w:unhideWhenUsed/>
    <w:qFormat/>
    <w:rsid w:val="00D97B10"/>
    <w:pPr>
      <w:spacing w:after="240" w:line="240" w:lineRule="auto"/>
      <w:outlineLvl w:val="3"/>
    </w:pPr>
    <w:rPr>
      <w:rFonts w:cs="Arial"/>
      <w:b/>
      <w:color w:val="5C5B5A"/>
      <w:sz w:val="28"/>
      <w:szCs w:val="28"/>
    </w:rPr>
  </w:style>
  <w:style w:type="paragraph" w:styleId="Heading5">
    <w:name w:val="heading 5"/>
    <w:basedOn w:val="Normal"/>
    <w:next w:val="Normal"/>
    <w:link w:val="Heading5Char"/>
    <w:autoRedefine/>
    <w:uiPriority w:val="9"/>
    <w:unhideWhenUsed/>
    <w:qFormat/>
    <w:rsid w:val="00C3278C"/>
    <w:pPr>
      <w:outlineLvl w:val="4"/>
    </w:pPr>
    <w:rPr>
      <w:rFonts w:cs="Arial"/>
      <w:b/>
      <w:bCs/>
      <w:color w:val="5C5B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rsid w:val="00C3278C"/>
    <w:rPr>
      <w:b/>
      <w:bCs/>
    </w:rPr>
  </w:style>
  <w:style w:type="paragraph" w:styleId="NormalWeb">
    <w:name w:val="Normal (Web)"/>
    <w:aliases w:val="Numbered paragraphs"/>
    <w:basedOn w:val="Normal"/>
    <w:autoRedefine/>
    <w:uiPriority w:val="99"/>
    <w:unhideWhenUsed/>
    <w:rsid w:val="00B90257"/>
    <w:pPr>
      <w:numPr>
        <w:numId w:val="1"/>
      </w:numPr>
      <w:shd w:val="clear" w:color="auto" w:fill="FFFFFF"/>
      <w:spacing w:after="225"/>
    </w:pPr>
    <w:rPr>
      <w:rFonts w:eastAsia="Times New Roman" w:cs="Times New Roman"/>
      <w:szCs w:val="24"/>
      <w:lang w:eastAsia="en-GB"/>
    </w:rPr>
  </w:style>
  <w:style w:type="table" w:styleId="TableGrid">
    <w:name w:val="Table Grid"/>
    <w:basedOn w:val="TableNormal"/>
    <w:uiPriority w:val="39"/>
    <w:rsid w:val="00C3278C"/>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2"/>
    <w:basedOn w:val="Normal"/>
    <w:link w:val="ListParagraphChar"/>
    <w:autoRedefine/>
    <w:uiPriority w:val="34"/>
    <w:rsid w:val="003539A6"/>
    <w:pPr>
      <w:numPr>
        <w:numId w:val="14"/>
      </w:numPr>
    </w:pPr>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basedOn w:val="DefaultParagraphFont"/>
    <w:link w:val="ListParagraph"/>
    <w:uiPriority w:val="34"/>
    <w:qFormat/>
    <w:locked/>
    <w:rsid w:val="003539A6"/>
    <w:rPr>
      <w:color w:val="3B2B2E" w:themeColor="accent5" w:themeShade="40"/>
      <w:szCs w:val="22"/>
    </w:rPr>
  </w:style>
  <w:style w:type="character" w:styleId="CommentReference">
    <w:name w:val="annotation reference"/>
    <w:basedOn w:val="DefaultParagraphFont"/>
    <w:uiPriority w:val="99"/>
    <w:semiHidden/>
    <w:unhideWhenUsed/>
    <w:rsid w:val="00C3278C"/>
    <w:rPr>
      <w:sz w:val="16"/>
      <w:szCs w:val="16"/>
    </w:rPr>
  </w:style>
  <w:style w:type="paragraph" w:styleId="CommentText">
    <w:name w:val="annotation text"/>
    <w:basedOn w:val="Normal"/>
    <w:link w:val="CommentTextChar"/>
    <w:uiPriority w:val="99"/>
    <w:semiHidden/>
    <w:unhideWhenUsed/>
    <w:rsid w:val="00C3278C"/>
    <w:pPr>
      <w:spacing w:line="240" w:lineRule="auto"/>
    </w:pPr>
    <w:rPr>
      <w:sz w:val="20"/>
      <w:szCs w:val="20"/>
    </w:rPr>
  </w:style>
  <w:style w:type="character" w:customStyle="1" w:styleId="CommentTextChar">
    <w:name w:val="Comment Text Char"/>
    <w:basedOn w:val="DefaultParagraphFont"/>
    <w:link w:val="CommentText"/>
    <w:uiPriority w:val="99"/>
    <w:semiHidden/>
    <w:rsid w:val="00C3278C"/>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3278C"/>
    <w:rPr>
      <w:b/>
      <w:bCs/>
    </w:rPr>
  </w:style>
  <w:style w:type="character" w:customStyle="1" w:styleId="CommentSubjectChar">
    <w:name w:val="Comment Subject Char"/>
    <w:basedOn w:val="CommentTextChar"/>
    <w:link w:val="CommentSubject"/>
    <w:uiPriority w:val="99"/>
    <w:semiHidden/>
    <w:rsid w:val="00C3278C"/>
    <w:rPr>
      <w:b/>
      <w:bCs/>
      <w:color w:val="000000" w:themeColor="text1"/>
      <w:sz w:val="20"/>
      <w:szCs w:val="20"/>
    </w:rPr>
  </w:style>
  <w:style w:type="paragraph" w:styleId="BalloonText">
    <w:name w:val="Balloon Text"/>
    <w:basedOn w:val="Normal"/>
    <w:link w:val="BalloonTextChar"/>
    <w:uiPriority w:val="99"/>
    <w:semiHidden/>
    <w:unhideWhenUsed/>
    <w:rsid w:val="00C327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78C"/>
    <w:rPr>
      <w:rFonts w:ascii="Segoe UI" w:hAnsi="Segoe UI" w:cs="Segoe UI"/>
      <w:color w:val="000000" w:themeColor="text1"/>
      <w:sz w:val="18"/>
      <w:szCs w:val="18"/>
    </w:rPr>
  </w:style>
  <w:style w:type="paragraph" w:styleId="Header">
    <w:name w:val="header"/>
    <w:basedOn w:val="Normal"/>
    <w:link w:val="HeaderChar"/>
    <w:uiPriority w:val="99"/>
    <w:unhideWhenUsed/>
    <w:rsid w:val="00C327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278C"/>
    <w:rPr>
      <w:color w:val="000000" w:themeColor="text1"/>
      <w:szCs w:val="22"/>
    </w:rPr>
  </w:style>
  <w:style w:type="paragraph" w:styleId="Footer">
    <w:name w:val="footer"/>
    <w:basedOn w:val="Normal"/>
    <w:link w:val="FooterChar"/>
    <w:autoRedefine/>
    <w:uiPriority w:val="99"/>
    <w:unhideWhenUsed/>
    <w:qFormat/>
    <w:rsid w:val="00C3278C"/>
    <w:pPr>
      <w:tabs>
        <w:tab w:val="center" w:pos="4513"/>
        <w:tab w:val="right" w:pos="9026"/>
      </w:tabs>
      <w:spacing w:before="120" w:after="0" w:line="240" w:lineRule="auto"/>
    </w:pPr>
  </w:style>
  <w:style w:type="character" w:customStyle="1" w:styleId="FooterChar">
    <w:name w:val="Footer Char"/>
    <w:basedOn w:val="DefaultParagraphFont"/>
    <w:link w:val="Footer"/>
    <w:uiPriority w:val="99"/>
    <w:rsid w:val="00C3278C"/>
    <w:rPr>
      <w:color w:val="D5573B" w:themeColor="accent2"/>
      <w:szCs w:val="22"/>
    </w:rPr>
  </w:style>
  <w:style w:type="paragraph" w:styleId="NoSpacing">
    <w:name w:val="No Spacing"/>
    <w:link w:val="NoSpacingChar"/>
    <w:autoRedefine/>
    <w:uiPriority w:val="1"/>
    <w:qFormat/>
    <w:rsid w:val="00C3278C"/>
    <w:pPr>
      <w:spacing w:after="0" w:line="240" w:lineRule="auto"/>
    </w:pPr>
    <w:rPr>
      <w:color w:val="262626" w:themeColor="text1" w:themeTint="D9"/>
      <w:szCs w:val="22"/>
    </w:rPr>
  </w:style>
  <w:style w:type="character" w:styleId="Hyperlink">
    <w:name w:val="Hyperlink"/>
    <w:basedOn w:val="DefaultParagraphFont"/>
    <w:uiPriority w:val="99"/>
    <w:unhideWhenUsed/>
    <w:qFormat/>
    <w:rsid w:val="00E233FA"/>
    <w:rPr>
      <w:b/>
      <w:color w:val="D5573B" w:themeColor="accent2"/>
      <w:u w:val="single"/>
    </w:rPr>
  </w:style>
  <w:style w:type="paragraph" w:customStyle="1" w:styleId="paragraph">
    <w:name w:val="paragraph"/>
    <w:basedOn w:val="Normal"/>
    <w:rsid w:val="00C3278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C3278C"/>
  </w:style>
  <w:style w:type="character" w:customStyle="1" w:styleId="eop">
    <w:name w:val="eop"/>
    <w:basedOn w:val="DefaultParagraphFont"/>
    <w:rsid w:val="00C3278C"/>
  </w:style>
  <w:style w:type="character" w:styleId="FollowedHyperlink">
    <w:name w:val="FollowedHyperlink"/>
    <w:basedOn w:val="DefaultParagraphFont"/>
    <w:uiPriority w:val="99"/>
    <w:semiHidden/>
    <w:unhideWhenUsed/>
    <w:rsid w:val="00C3278C"/>
    <w:rPr>
      <w:color w:val="954F72" w:themeColor="followedHyperlink"/>
      <w:u w:val="single"/>
    </w:rPr>
  </w:style>
  <w:style w:type="character" w:styleId="UnresolvedMention">
    <w:name w:val="Unresolved Mention"/>
    <w:basedOn w:val="DefaultParagraphFont"/>
    <w:uiPriority w:val="99"/>
    <w:semiHidden/>
    <w:unhideWhenUsed/>
    <w:rsid w:val="00C3278C"/>
    <w:rPr>
      <w:color w:val="605E5C"/>
      <w:shd w:val="clear" w:color="auto" w:fill="E1DFDD"/>
    </w:rPr>
  </w:style>
  <w:style w:type="paragraph" w:customStyle="1" w:styleId="Default">
    <w:name w:val="Default"/>
    <w:rsid w:val="00C3278C"/>
    <w:pPr>
      <w:autoSpaceDE w:val="0"/>
      <w:autoSpaceDN w:val="0"/>
      <w:adjustRightInd w:val="0"/>
      <w:spacing w:after="0" w:line="240" w:lineRule="auto"/>
    </w:pPr>
    <w:rPr>
      <w:rFonts w:ascii="FGAZL W+ Colfax" w:hAnsi="FGAZL W+ Colfax" w:cs="FGAZL W+ Colfax"/>
      <w:color w:val="000000"/>
    </w:rPr>
  </w:style>
  <w:style w:type="character" w:customStyle="1" w:styleId="Heading2Char">
    <w:name w:val="Heading 2 Char"/>
    <w:basedOn w:val="DefaultParagraphFont"/>
    <w:link w:val="Heading2"/>
    <w:uiPriority w:val="9"/>
    <w:rsid w:val="00FC60A2"/>
    <w:rPr>
      <w:b/>
      <w:bCs/>
      <w:color w:val="2E5262" w:themeColor="text2"/>
      <w:sz w:val="52"/>
      <w:szCs w:val="40"/>
    </w:rPr>
  </w:style>
  <w:style w:type="character" w:customStyle="1" w:styleId="Heading3Char">
    <w:name w:val="Heading 3 Char"/>
    <w:basedOn w:val="DefaultParagraphFont"/>
    <w:link w:val="Heading3"/>
    <w:uiPriority w:val="9"/>
    <w:rsid w:val="00D97B10"/>
    <w:rPr>
      <w:rFonts w:cs="Arial"/>
      <w:b/>
      <w:bCs/>
      <w:color w:val="3B2B2E" w:themeColor="accent5" w:themeShade="40"/>
      <w:sz w:val="28"/>
      <w:szCs w:val="28"/>
    </w:rPr>
  </w:style>
  <w:style w:type="character" w:customStyle="1" w:styleId="Heading4Char">
    <w:name w:val="Heading 4 Char"/>
    <w:basedOn w:val="DefaultParagraphFont"/>
    <w:link w:val="Heading4"/>
    <w:uiPriority w:val="9"/>
    <w:rsid w:val="00D97B10"/>
    <w:rPr>
      <w:rFonts w:cs="Arial"/>
      <w:b/>
      <w:color w:val="5C5B5A"/>
      <w:sz w:val="28"/>
      <w:szCs w:val="28"/>
    </w:rPr>
  </w:style>
  <w:style w:type="character" w:customStyle="1" w:styleId="Heading1Char">
    <w:name w:val="Heading 1 Char"/>
    <w:basedOn w:val="DefaultParagraphFont"/>
    <w:link w:val="Heading1"/>
    <w:uiPriority w:val="9"/>
    <w:rsid w:val="002A129F"/>
    <w:rPr>
      <w:rFonts w:eastAsiaTheme="majorEastAsia" w:cs="Arial"/>
      <w:b/>
      <w:bCs/>
      <w:noProof/>
      <w:sz w:val="72"/>
      <w:szCs w:val="40"/>
    </w:rPr>
  </w:style>
  <w:style w:type="character" w:customStyle="1" w:styleId="Heading5Char">
    <w:name w:val="Heading 5 Char"/>
    <w:basedOn w:val="DefaultParagraphFont"/>
    <w:link w:val="Heading5"/>
    <w:uiPriority w:val="9"/>
    <w:rsid w:val="00C3278C"/>
    <w:rPr>
      <w:rFonts w:cs="Arial"/>
      <w:b/>
      <w:bCs/>
      <w:color w:val="5C5B5A"/>
      <w:szCs w:val="22"/>
    </w:rPr>
  </w:style>
  <w:style w:type="paragraph" w:styleId="TOCHeading">
    <w:name w:val="TOC Heading"/>
    <w:basedOn w:val="Heading1"/>
    <w:next w:val="Normal"/>
    <w:uiPriority w:val="39"/>
    <w:unhideWhenUsed/>
    <w:rsid w:val="00C3278C"/>
    <w:pPr>
      <w:outlineLvl w:val="9"/>
    </w:pPr>
    <w:rPr>
      <w:rFonts w:asciiTheme="majorHAnsi" w:hAnsiTheme="majorHAnsi" w:cstheme="majorBidi"/>
      <w:b w:val="0"/>
      <w:bCs w:val="0"/>
      <w:noProof w:val="0"/>
      <w:color w:val="223D49" w:themeColor="accent1" w:themeShade="BF"/>
      <w:sz w:val="32"/>
      <w:lang w:val="en-US"/>
    </w:rPr>
  </w:style>
  <w:style w:type="paragraph" w:styleId="TOC2">
    <w:name w:val="toc 2"/>
    <w:basedOn w:val="Normal"/>
    <w:next w:val="Normal"/>
    <w:autoRedefine/>
    <w:uiPriority w:val="39"/>
    <w:unhideWhenUsed/>
    <w:rsid w:val="00C3278C"/>
    <w:pPr>
      <w:spacing w:after="100"/>
    </w:pPr>
    <w:rPr>
      <w:rFonts w:eastAsiaTheme="minorEastAsia" w:cs="Times New Roman"/>
      <w:lang w:val="en-US"/>
    </w:rPr>
  </w:style>
  <w:style w:type="paragraph" w:styleId="TOC1">
    <w:name w:val="toc 1"/>
    <w:basedOn w:val="Normal"/>
    <w:next w:val="Normal"/>
    <w:autoRedefine/>
    <w:uiPriority w:val="39"/>
    <w:unhideWhenUsed/>
    <w:rsid w:val="00C3278C"/>
    <w:pPr>
      <w:tabs>
        <w:tab w:val="right" w:leader="dot" w:pos="9016"/>
      </w:tabs>
      <w:spacing w:after="100"/>
    </w:pPr>
    <w:rPr>
      <w:rFonts w:eastAsiaTheme="minorEastAsia" w:cs="Times New Roman"/>
      <w:bCs/>
      <w:noProof/>
      <w:lang w:val="en-US"/>
    </w:rPr>
  </w:style>
  <w:style w:type="paragraph" w:styleId="TOC3">
    <w:name w:val="toc 3"/>
    <w:basedOn w:val="Normal"/>
    <w:next w:val="Normal"/>
    <w:autoRedefine/>
    <w:uiPriority w:val="39"/>
    <w:unhideWhenUsed/>
    <w:rsid w:val="00C3278C"/>
    <w:pPr>
      <w:spacing w:after="100"/>
    </w:pPr>
    <w:rPr>
      <w:rFonts w:eastAsiaTheme="minorEastAsia" w:cs="Times New Roman"/>
      <w:lang w:val="en-US"/>
    </w:rPr>
  </w:style>
  <w:style w:type="table" w:styleId="PlainTable1">
    <w:name w:val="Plain Table 1"/>
    <w:basedOn w:val="TableNormal"/>
    <w:uiPriority w:val="41"/>
    <w:rsid w:val="00C3278C"/>
    <w:pPr>
      <w:spacing w:after="0" w:line="240" w:lineRule="auto"/>
    </w:pPr>
    <w:rPr>
      <w:rFonts w:asciiTheme="minorHAnsi" w:hAnsiTheme="minorHAns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unhideWhenUsed/>
    <w:rsid w:val="00C3278C"/>
    <w:pPr>
      <w:spacing w:after="0" w:line="240" w:lineRule="auto"/>
    </w:pPr>
    <w:rPr>
      <w:sz w:val="20"/>
      <w:szCs w:val="20"/>
    </w:rPr>
  </w:style>
  <w:style w:type="character" w:customStyle="1" w:styleId="FootnoteTextChar">
    <w:name w:val="Footnote Text Char"/>
    <w:basedOn w:val="DefaultParagraphFont"/>
    <w:link w:val="FootnoteText"/>
    <w:uiPriority w:val="99"/>
    <w:rsid w:val="00C3278C"/>
    <w:rPr>
      <w:color w:val="000000" w:themeColor="text1"/>
      <w:sz w:val="20"/>
      <w:szCs w:val="20"/>
    </w:rPr>
  </w:style>
  <w:style w:type="character" w:styleId="FootnoteReference">
    <w:name w:val="footnote reference"/>
    <w:basedOn w:val="DefaultParagraphFont"/>
    <w:uiPriority w:val="99"/>
    <w:unhideWhenUsed/>
    <w:qFormat/>
    <w:rsid w:val="00C3278C"/>
    <w:rPr>
      <w:rFonts w:ascii="Arial" w:hAnsi="Arial"/>
      <w:sz w:val="24"/>
      <w:bdr w:val="none" w:sz="0" w:space="0" w:color="auto"/>
      <w:vertAlign w:val="superscript"/>
    </w:rPr>
  </w:style>
  <w:style w:type="paragraph" w:styleId="EndnoteText">
    <w:name w:val="endnote text"/>
    <w:basedOn w:val="Normal"/>
    <w:link w:val="EndnoteTextChar"/>
    <w:uiPriority w:val="99"/>
    <w:semiHidden/>
    <w:unhideWhenUsed/>
    <w:rsid w:val="00C327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278C"/>
    <w:rPr>
      <w:color w:val="000000" w:themeColor="text1"/>
      <w:sz w:val="20"/>
      <w:szCs w:val="20"/>
    </w:rPr>
  </w:style>
  <w:style w:type="character" w:styleId="EndnoteReference">
    <w:name w:val="endnote reference"/>
    <w:basedOn w:val="DefaultParagraphFont"/>
    <w:uiPriority w:val="99"/>
    <w:semiHidden/>
    <w:unhideWhenUsed/>
    <w:rsid w:val="00C3278C"/>
    <w:rPr>
      <w:vertAlign w:val="superscript"/>
    </w:rPr>
  </w:style>
  <w:style w:type="paragraph" w:customStyle="1" w:styleId="PageNumber1">
    <w:name w:val="Page Number1"/>
    <w:basedOn w:val="Footer"/>
    <w:link w:val="PagenumberChar"/>
    <w:qFormat/>
    <w:rsid w:val="00C3278C"/>
    <w:pPr>
      <w:jc w:val="right"/>
    </w:pPr>
    <w:rPr>
      <w:b/>
      <w:color w:val="2E5262" w:themeColor="accent1"/>
      <w:sz w:val="28"/>
    </w:rPr>
  </w:style>
  <w:style w:type="character" w:customStyle="1" w:styleId="PagenumberChar">
    <w:name w:val="Page number Char"/>
    <w:basedOn w:val="FooterChar"/>
    <w:link w:val="PageNumber1"/>
    <w:rsid w:val="00C3278C"/>
    <w:rPr>
      <w:b/>
      <w:color w:val="2E5262" w:themeColor="accent1"/>
      <w:sz w:val="28"/>
      <w:szCs w:val="22"/>
    </w:rPr>
  </w:style>
  <w:style w:type="paragraph" w:styleId="Title">
    <w:name w:val="Title"/>
    <w:basedOn w:val="Normal"/>
    <w:next w:val="Normal"/>
    <w:link w:val="TitleChar"/>
    <w:uiPriority w:val="10"/>
    <w:qFormat/>
    <w:rsid w:val="00C3278C"/>
    <w:pPr>
      <w:spacing w:after="280" w:line="780" w:lineRule="exact"/>
    </w:pPr>
    <w:rPr>
      <w:rFonts w:asciiTheme="minorHAnsi" w:hAnsiTheme="minorHAnsi"/>
      <w:color w:val="FFFFFF" w:themeColor="background1"/>
      <w:sz w:val="65"/>
      <w:szCs w:val="65"/>
    </w:rPr>
  </w:style>
  <w:style w:type="character" w:customStyle="1" w:styleId="TitleChar">
    <w:name w:val="Title Char"/>
    <w:basedOn w:val="DefaultParagraphFont"/>
    <w:link w:val="Title"/>
    <w:uiPriority w:val="10"/>
    <w:rsid w:val="00C3278C"/>
    <w:rPr>
      <w:rFonts w:asciiTheme="minorHAnsi" w:hAnsiTheme="minorHAnsi"/>
      <w:color w:val="FFFFFF" w:themeColor="background1"/>
      <w:sz w:val="65"/>
      <w:szCs w:val="65"/>
    </w:rPr>
  </w:style>
  <w:style w:type="paragraph" w:styleId="Subtitle">
    <w:name w:val="Subtitle"/>
    <w:basedOn w:val="Normal"/>
    <w:next w:val="Normal"/>
    <w:link w:val="SubtitleChar"/>
    <w:uiPriority w:val="11"/>
    <w:qFormat/>
    <w:rsid w:val="00C3278C"/>
    <w:pPr>
      <w:spacing w:line="259" w:lineRule="auto"/>
    </w:pPr>
    <w:rPr>
      <w:b/>
      <w:bCs/>
      <w:color w:val="FFFFFF" w:themeColor="background1"/>
      <w:sz w:val="32"/>
      <w:szCs w:val="28"/>
    </w:rPr>
  </w:style>
  <w:style w:type="character" w:customStyle="1" w:styleId="SubtitleChar">
    <w:name w:val="Subtitle Char"/>
    <w:basedOn w:val="DefaultParagraphFont"/>
    <w:link w:val="Subtitle"/>
    <w:uiPriority w:val="11"/>
    <w:rsid w:val="00C3278C"/>
    <w:rPr>
      <w:b/>
      <w:bCs/>
      <w:color w:val="FFFFFF" w:themeColor="background1"/>
      <w:sz w:val="32"/>
      <w:szCs w:val="28"/>
    </w:rPr>
  </w:style>
  <w:style w:type="character" w:customStyle="1" w:styleId="NoSpacingChar">
    <w:name w:val="No Spacing Char"/>
    <w:basedOn w:val="DefaultParagraphFont"/>
    <w:link w:val="NoSpacing"/>
    <w:uiPriority w:val="1"/>
    <w:rsid w:val="00C3278C"/>
    <w:rPr>
      <w:color w:val="262626" w:themeColor="text1" w:themeTint="D9"/>
      <w:szCs w:val="22"/>
    </w:rPr>
  </w:style>
  <w:style w:type="paragraph" w:customStyle="1" w:styleId="TextBoxSub">
    <w:name w:val="TextBoxSub"/>
    <w:basedOn w:val="Heading3"/>
    <w:link w:val="TextBoxSubChar"/>
    <w:qFormat/>
    <w:rsid w:val="0007320F"/>
    <w:pPr>
      <w:pBdr>
        <w:top w:val="single" w:sz="2" w:space="6" w:color="FFFFFF" w:themeColor="background1"/>
        <w:left w:val="single" w:sz="2" w:space="6" w:color="FFFFFF" w:themeColor="background1"/>
        <w:bottom w:val="single" w:sz="2" w:space="6" w:color="FFFFFF" w:themeColor="background1"/>
        <w:right w:val="single" w:sz="2" w:space="6" w:color="FFFFFF" w:themeColor="background1"/>
      </w:pBdr>
      <w:shd w:val="clear" w:color="auto" w:fill="2E5262" w:themeFill="accent1"/>
      <w:ind w:left="142" w:right="237"/>
    </w:pPr>
    <w:rPr>
      <w:b w:val="0"/>
      <w:bCs w:val="0"/>
      <w:color w:val="FFFFFF" w:themeColor="background1"/>
      <w:sz w:val="36"/>
      <w:szCs w:val="32"/>
    </w:rPr>
  </w:style>
  <w:style w:type="character" w:customStyle="1" w:styleId="TextBoxSubChar">
    <w:name w:val="TextBoxSub Char"/>
    <w:basedOn w:val="DefaultParagraphFont"/>
    <w:link w:val="TextBoxSub"/>
    <w:rsid w:val="0007320F"/>
    <w:rPr>
      <w:color w:val="FFFFFF" w:themeColor="background1"/>
      <w:sz w:val="36"/>
      <w:szCs w:val="32"/>
      <w:shd w:val="clear" w:color="auto" w:fill="2E5262" w:themeFill="accent1"/>
    </w:rPr>
  </w:style>
  <w:style w:type="paragraph" w:customStyle="1" w:styleId="TestSub2">
    <w:name w:val="TestSub2"/>
    <w:basedOn w:val="TextBoxSub"/>
    <w:link w:val="TestSub2Char"/>
    <w:qFormat/>
    <w:rsid w:val="00DF4466"/>
    <w:pPr>
      <w:shd w:val="clear" w:color="auto" w:fill="F6F3F3" w:themeFill="accent5" w:themeFillTint="33"/>
    </w:pPr>
    <w:rPr>
      <w:color w:val="auto"/>
    </w:rPr>
  </w:style>
  <w:style w:type="character" w:customStyle="1" w:styleId="TestSub2Char">
    <w:name w:val="TestSub2 Char"/>
    <w:basedOn w:val="TextBoxSubChar"/>
    <w:link w:val="TestSub2"/>
    <w:rsid w:val="00DF4466"/>
    <w:rPr>
      <w:color w:val="FFFFFF" w:themeColor="background1"/>
      <w:sz w:val="36"/>
      <w:szCs w:val="32"/>
      <w:shd w:val="clear" w:color="auto" w:fill="F6F3F3" w:themeFill="accent5" w:themeFillTint="33"/>
    </w:rPr>
  </w:style>
  <w:style w:type="table" w:customStyle="1" w:styleId="TableGrid2">
    <w:name w:val="Table Grid2"/>
    <w:basedOn w:val="TableNormal"/>
    <w:next w:val="TableGrid"/>
    <w:uiPriority w:val="39"/>
    <w:rsid w:val="00205728"/>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51158">
      <w:bodyDiv w:val="1"/>
      <w:marLeft w:val="0"/>
      <w:marRight w:val="0"/>
      <w:marTop w:val="0"/>
      <w:marBottom w:val="0"/>
      <w:divBdr>
        <w:top w:val="none" w:sz="0" w:space="0" w:color="auto"/>
        <w:left w:val="none" w:sz="0" w:space="0" w:color="auto"/>
        <w:bottom w:val="none" w:sz="0" w:space="0" w:color="auto"/>
        <w:right w:val="none" w:sz="0" w:space="0" w:color="auto"/>
      </w:divBdr>
    </w:div>
    <w:div w:id="50429269">
      <w:bodyDiv w:val="1"/>
      <w:marLeft w:val="0"/>
      <w:marRight w:val="0"/>
      <w:marTop w:val="0"/>
      <w:marBottom w:val="0"/>
      <w:divBdr>
        <w:top w:val="none" w:sz="0" w:space="0" w:color="auto"/>
        <w:left w:val="none" w:sz="0" w:space="0" w:color="auto"/>
        <w:bottom w:val="none" w:sz="0" w:space="0" w:color="auto"/>
        <w:right w:val="none" w:sz="0" w:space="0" w:color="auto"/>
      </w:divBdr>
    </w:div>
    <w:div w:id="83381149">
      <w:bodyDiv w:val="1"/>
      <w:marLeft w:val="0"/>
      <w:marRight w:val="0"/>
      <w:marTop w:val="0"/>
      <w:marBottom w:val="0"/>
      <w:divBdr>
        <w:top w:val="none" w:sz="0" w:space="0" w:color="auto"/>
        <w:left w:val="none" w:sz="0" w:space="0" w:color="auto"/>
        <w:bottom w:val="none" w:sz="0" w:space="0" w:color="auto"/>
        <w:right w:val="none" w:sz="0" w:space="0" w:color="auto"/>
      </w:divBdr>
    </w:div>
    <w:div w:id="84304344">
      <w:bodyDiv w:val="1"/>
      <w:marLeft w:val="0"/>
      <w:marRight w:val="0"/>
      <w:marTop w:val="0"/>
      <w:marBottom w:val="0"/>
      <w:divBdr>
        <w:top w:val="none" w:sz="0" w:space="0" w:color="auto"/>
        <w:left w:val="none" w:sz="0" w:space="0" w:color="auto"/>
        <w:bottom w:val="none" w:sz="0" w:space="0" w:color="auto"/>
        <w:right w:val="none" w:sz="0" w:space="0" w:color="auto"/>
      </w:divBdr>
    </w:div>
    <w:div w:id="116028617">
      <w:bodyDiv w:val="1"/>
      <w:marLeft w:val="0"/>
      <w:marRight w:val="0"/>
      <w:marTop w:val="0"/>
      <w:marBottom w:val="0"/>
      <w:divBdr>
        <w:top w:val="none" w:sz="0" w:space="0" w:color="auto"/>
        <w:left w:val="none" w:sz="0" w:space="0" w:color="auto"/>
        <w:bottom w:val="none" w:sz="0" w:space="0" w:color="auto"/>
        <w:right w:val="none" w:sz="0" w:space="0" w:color="auto"/>
      </w:divBdr>
    </w:div>
    <w:div w:id="116219083">
      <w:bodyDiv w:val="1"/>
      <w:marLeft w:val="0"/>
      <w:marRight w:val="0"/>
      <w:marTop w:val="0"/>
      <w:marBottom w:val="0"/>
      <w:divBdr>
        <w:top w:val="none" w:sz="0" w:space="0" w:color="auto"/>
        <w:left w:val="none" w:sz="0" w:space="0" w:color="auto"/>
        <w:bottom w:val="none" w:sz="0" w:space="0" w:color="auto"/>
        <w:right w:val="none" w:sz="0" w:space="0" w:color="auto"/>
      </w:divBdr>
    </w:div>
    <w:div w:id="311064067">
      <w:bodyDiv w:val="1"/>
      <w:marLeft w:val="0"/>
      <w:marRight w:val="0"/>
      <w:marTop w:val="0"/>
      <w:marBottom w:val="0"/>
      <w:divBdr>
        <w:top w:val="none" w:sz="0" w:space="0" w:color="auto"/>
        <w:left w:val="none" w:sz="0" w:space="0" w:color="auto"/>
        <w:bottom w:val="none" w:sz="0" w:space="0" w:color="auto"/>
        <w:right w:val="none" w:sz="0" w:space="0" w:color="auto"/>
      </w:divBdr>
    </w:div>
    <w:div w:id="345140020">
      <w:bodyDiv w:val="1"/>
      <w:marLeft w:val="0"/>
      <w:marRight w:val="0"/>
      <w:marTop w:val="0"/>
      <w:marBottom w:val="0"/>
      <w:divBdr>
        <w:top w:val="none" w:sz="0" w:space="0" w:color="auto"/>
        <w:left w:val="none" w:sz="0" w:space="0" w:color="auto"/>
        <w:bottom w:val="none" w:sz="0" w:space="0" w:color="auto"/>
        <w:right w:val="none" w:sz="0" w:space="0" w:color="auto"/>
      </w:divBdr>
    </w:div>
    <w:div w:id="416250834">
      <w:bodyDiv w:val="1"/>
      <w:marLeft w:val="0"/>
      <w:marRight w:val="0"/>
      <w:marTop w:val="0"/>
      <w:marBottom w:val="0"/>
      <w:divBdr>
        <w:top w:val="none" w:sz="0" w:space="0" w:color="auto"/>
        <w:left w:val="none" w:sz="0" w:space="0" w:color="auto"/>
        <w:bottom w:val="none" w:sz="0" w:space="0" w:color="auto"/>
        <w:right w:val="none" w:sz="0" w:space="0" w:color="auto"/>
      </w:divBdr>
    </w:div>
    <w:div w:id="496698242">
      <w:bodyDiv w:val="1"/>
      <w:marLeft w:val="0"/>
      <w:marRight w:val="0"/>
      <w:marTop w:val="0"/>
      <w:marBottom w:val="0"/>
      <w:divBdr>
        <w:top w:val="none" w:sz="0" w:space="0" w:color="auto"/>
        <w:left w:val="none" w:sz="0" w:space="0" w:color="auto"/>
        <w:bottom w:val="none" w:sz="0" w:space="0" w:color="auto"/>
        <w:right w:val="none" w:sz="0" w:space="0" w:color="auto"/>
      </w:divBdr>
    </w:div>
    <w:div w:id="512764876">
      <w:bodyDiv w:val="1"/>
      <w:marLeft w:val="0"/>
      <w:marRight w:val="0"/>
      <w:marTop w:val="0"/>
      <w:marBottom w:val="0"/>
      <w:divBdr>
        <w:top w:val="none" w:sz="0" w:space="0" w:color="auto"/>
        <w:left w:val="none" w:sz="0" w:space="0" w:color="auto"/>
        <w:bottom w:val="none" w:sz="0" w:space="0" w:color="auto"/>
        <w:right w:val="none" w:sz="0" w:space="0" w:color="auto"/>
      </w:divBdr>
    </w:div>
    <w:div w:id="537357498">
      <w:bodyDiv w:val="1"/>
      <w:marLeft w:val="0"/>
      <w:marRight w:val="0"/>
      <w:marTop w:val="0"/>
      <w:marBottom w:val="0"/>
      <w:divBdr>
        <w:top w:val="none" w:sz="0" w:space="0" w:color="auto"/>
        <w:left w:val="none" w:sz="0" w:space="0" w:color="auto"/>
        <w:bottom w:val="none" w:sz="0" w:space="0" w:color="auto"/>
        <w:right w:val="none" w:sz="0" w:space="0" w:color="auto"/>
      </w:divBdr>
    </w:div>
    <w:div w:id="559948859">
      <w:bodyDiv w:val="1"/>
      <w:marLeft w:val="0"/>
      <w:marRight w:val="0"/>
      <w:marTop w:val="0"/>
      <w:marBottom w:val="0"/>
      <w:divBdr>
        <w:top w:val="none" w:sz="0" w:space="0" w:color="auto"/>
        <w:left w:val="none" w:sz="0" w:space="0" w:color="auto"/>
        <w:bottom w:val="none" w:sz="0" w:space="0" w:color="auto"/>
        <w:right w:val="none" w:sz="0" w:space="0" w:color="auto"/>
      </w:divBdr>
    </w:div>
    <w:div w:id="584849485">
      <w:bodyDiv w:val="1"/>
      <w:marLeft w:val="0"/>
      <w:marRight w:val="0"/>
      <w:marTop w:val="0"/>
      <w:marBottom w:val="0"/>
      <w:divBdr>
        <w:top w:val="none" w:sz="0" w:space="0" w:color="auto"/>
        <w:left w:val="none" w:sz="0" w:space="0" w:color="auto"/>
        <w:bottom w:val="none" w:sz="0" w:space="0" w:color="auto"/>
        <w:right w:val="none" w:sz="0" w:space="0" w:color="auto"/>
      </w:divBdr>
    </w:div>
    <w:div w:id="620040850">
      <w:bodyDiv w:val="1"/>
      <w:marLeft w:val="0"/>
      <w:marRight w:val="0"/>
      <w:marTop w:val="0"/>
      <w:marBottom w:val="0"/>
      <w:divBdr>
        <w:top w:val="none" w:sz="0" w:space="0" w:color="auto"/>
        <w:left w:val="none" w:sz="0" w:space="0" w:color="auto"/>
        <w:bottom w:val="none" w:sz="0" w:space="0" w:color="auto"/>
        <w:right w:val="none" w:sz="0" w:space="0" w:color="auto"/>
      </w:divBdr>
    </w:div>
    <w:div w:id="654726869">
      <w:bodyDiv w:val="1"/>
      <w:marLeft w:val="0"/>
      <w:marRight w:val="0"/>
      <w:marTop w:val="0"/>
      <w:marBottom w:val="0"/>
      <w:divBdr>
        <w:top w:val="none" w:sz="0" w:space="0" w:color="auto"/>
        <w:left w:val="none" w:sz="0" w:space="0" w:color="auto"/>
        <w:bottom w:val="none" w:sz="0" w:space="0" w:color="auto"/>
        <w:right w:val="none" w:sz="0" w:space="0" w:color="auto"/>
      </w:divBdr>
    </w:div>
    <w:div w:id="743145159">
      <w:bodyDiv w:val="1"/>
      <w:marLeft w:val="0"/>
      <w:marRight w:val="0"/>
      <w:marTop w:val="0"/>
      <w:marBottom w:val="0"/>
      <w:divBdr>
        <w:top w:val="none" w:sz="0" w:space="0" w:color="auto"/>
        <w:left w:val="none" w:sz="0" w:space="0" w:color="auto"/>
        <w:bottom w:val="none" w:sz="0" w:space="0" w:color="auto"/>
        <w:right w:val="none" w:sz="0" w:space="0" w:color="auto"/>
      </w:divBdr>
    </w:div>
    <w:div w:id="793135600">
      <w:bodyDiv w:val="1"/>
      <w:marLeft w:val="0"/>
      <w:marRight w:val="0"/>
      <w:marTop w:val="0"/>
      <w:marBottom w:val="0"/>
      <w:divBdr>
        <w:top w:val="none" w:sz="0" w:space="0" w:color="auto"/>
        <w:left w:val="none" w:sz="0" w:space="0" w:color="auto"/>
        <w:bottom w:val="none" w:sz="0" w:space="0" w:color="auto"/>
        <w:right w:val="none" w:sz="0" w:space="0" w:color="auto"/>
      </w:divBdr>
    </w:div>
    <w:div w:id="871768706">
      <w:bodyDiv w:val="1"/>
      <w:marLeft w:val="0"/>
      <w:marRight w:val="0"/>
      <w:marTop w:val="0"/>
      <w:marBottom w:val="0"/>
      <w:divBdr>
        <w:top w:val="none" w:sz="0" w:space="0" w:color="auto"/>
        <w:left w:val="none" w:sz="0" w:space="0" w:color="auto"/>
        <w:bottom w:val="none" w:sz="0" w:space="0" w:color="auto"/>
        <w:right w:val="none" w:sz="0" w:space="0" w:color="auto"/>
      </w:divBdr>
    </w:div>
    <w:div w:id="991105613">
      <w:bodyDiv w:val="1"/>
      <w:marLeft w:val="0"/>
      <w:marRight w:val="0"/>
      <w:marTop w:val="0"/>
      <w:marBottom w:val="0"/>
      <w:divBdr>
        <w:top w:val="none" w:sz="0" w:space="0" w:color="auto"/>
        <w:left w:val="none" w:sz="0" w:space="0" w:color="auto"/>
        <w:bottom w:val="none" w:sz="0" w:space="0" w:color="auto"/>
        <w:right w:val="none" w:sz="0" w:space="0" w:color="auto"/>
      </w:divBdr>
    </w:div>
    <w:div w:id="1391227159">
      <w:bodyDiv w:val="1"/>
      <w:marLeft w:val="0"/>
      <w:marRight w:val="0"/>
      <w:marTop w:val="0"/>
      <w:marBottom w:val="0"/>
      <w:divBdr>
        <w:top w:val="none" w:sz="0" w:space="0" w:color="auto"/>
        <w:left w:val="none" w:sz="0" w:space="0" w:color="auto"/>
        <w:bottom w:val="none" w:sz="0" w:space="0" w:color="auto"/>
        <w:right w:val="none" w:sz="0" w:space="0" w:color="auto"/>
      </w:divBdr>
    </w:div>
    <w:div w:id="1416054136">
      <w:bodyDiv w:val="1"/>
      <w:marLeft w:val="0"/>
      <w:marRight w:val="0"/>
      <w:marTop w:val="0"/>
      <w:marBottom w:val="0"/>
      <w:divBdr>
        <w:top w:val="none" w:sz="0" w:space="0" w:color="auto"/>
        <w:left w:val="none" w:sz="0" w:space="0" w:color="auto"/>
        <w:bottom w:val="none" w:sz="0" w:space="0" w:color="auto"/>
        <w:right w:val="none" w:sz="0" w:space="0" w:color="auto"/>
      </w:divBdr>
    </w:div>
    <w:div w:id="1449396753">
      <w:bodyDiv w:val="1"/>
      <w:marLeft w:val="0"/>
      <w:marRight w:val="0"/>
      <w:marTop w:val="0"/>
      <w:marBottom w:val="0"/>
      <w:divBdr>
        <w:top w:val="none" w:sz="0" w:space="0" w:color="auto"/>
        <w:left w:val="none" w:sz="0" w:space="0" w:color="auto"/>
        <w:bottom w:val="none" w:sz="0" w:space="0" w:color="auto"/>
        <w:right w:val="none" w:sz="0" w:space="0" w:color="auto"/>
      </w:divBdr>
    </w:div>
    <w:div w:id="1465123077">
      <w:bodyDiv w:val="1"/>
      <w:marLeft w:val="0"/>
      <w:marRight w:val="0"/>
      <w:marTop w:val="0"/>
      <w:marBottom w:val="0"/>
      <w:divBdr>
        <w:top w:val="none" w:sz="0" w:space="0" w:color="auto"/>
        <w:left w:val="none" w:sz="0" w:space="0" w:color="auto"/>
        <w:bottom w:val="none" w:sz="0" w:space="0" w:color="auto"/>
        <w:right w:val="none" w:sz="0" w:space="0" w:color="auto"/>
      </w:divBdr>
    </w:div>
    <w:div w:id="1482190328">
      <w:bodyDiv w:val="1"/>
      <w:marLeft w:val="0"/>
      <w:marRight w:val="0"/>
      <w:marTop w:val="0"/>
      <w:marBottom w:val="0"/>
      <w:divBdr>
        <w:top w:val="none" w:sz="0" w:space="0" w:color="auto"/>
        <w:left w:val="none" w:sz="0" w:space="0" w:color="auto"/>
        <w:bottom w:val="none" w:sz="0" w:space="0" w:color="auto"/>
        <w:right w:val="none" w:sz="0" w:space="0" w:color="auto"/>
      </w:divBdr>
    </w:div>
    <w:div w:id="1545368728">
      <w:bodyDiv w:val="1"/>
      <w:marLeft w:val="0"/>
      <w:marRight w:val="0"/>
      <w:marTop w:val="0"/>
      <w:marBottom w:val="0"/>
      <w:divBdr>
        <w:top w:val="none" w:sz="0" w:space="0" w:color="auto"/>
        <w:left w:val="none" w:sz="0" w:space="0" w:color="auto"/>
        <w:bottom w:val="none" w:sz="0" w:space="0" w:color="auto"/>
        <w:right w:val="none" w:sz="0" w:space="0" w:color="auto"/>
      </w:divBdr>
    </w:div>
    <w:div w:id="1765151868">
      <w:bodyDiv w:val="1"/>
      <w:marLeft w:val="0"/>
      <w:marRight w:val="0"/>
      <w:marTop w:val="0"/>
      <w:marBottom w:val="0"/>
      <w:divBdr>
        <w:top w:val="none" w:sz="0" w:space="0" w:color="auto"/>
        <w:left w:val="none" w:sz="0" w:space="0" w:color="auto"/>
        <w:bottom w:val="none" w:sz="0" w:space="0" w:color="auto"/>
        <w:right w:val="none" w:sz="0" w:space="0" w:color="auto"/>
      </w:divBdr>
    </w:div>
    <w:div w:id="1894847565">
      <w:bodyDiv w:val="1"/>
      <w:marLeft w:val="0"/>
      <w:marRight w:val="0"/>
      <w:marTop w:val="0"/>
      <w:marBottom w:val="0"/>
      <w:divBdr>
        <w:top w:val="none" w:sz="0" w:space="0" w:color="auto"/>
        <w:left w:val="none" w:sz="0" w:space="0" w:color="auto"/>
        <w:bottom w:val="none" w:sz="0" w:space="0" w:color="auto"/>
        <w:right w:val="none" w:sz="0" w:space="0" w:color="auto"/>
      </w:divBdr>
      <w:divsChild>
        <w:div w:id="257295270">
          <w:marLeft w:val="0"/>
          <w:marRight w:val="0"/>
          <w:marTop w:val="0"/>
          <w:marBottom w:val="0"/>
          <w:divBdr>
            <w:top w:val="none" w:sz="0" w:space="0" w:color="auto"/>
            <w:left w:val="none" w:sz="0" w:space="0" w:color="auto"/>
            <w:bottom w:val="none" w:sz="0" w:space="0" w:color="auto"/>
            <w:right w:val="none" w:sz="0" w:space="0" w:color="auto"/>
          </w:divBdr>
        </w:div>
        <w:div w:id="323510058">
          <w:marLeft w:val="0"/>
          <w:marRight w:val="0"/>
          <w:marTop w:val="0"/>
          <w:marBottom w:val="0"/>
          <w:divBdr>
            <w:top w:val="none" w:sz="0" w:space="0" w:color="auto"/>
            <w:left w:val="none" w:sz="0" w:space="0" w:color="auto"/>
            <w:bottom w:val="none" w:sz="0" w:space="0" w:color="auto"/>
            <w:right w:val="none" w:sz="0" w:space="0" w:color="auto"/>
          </w:divBdr>
        </w:div>
      </w:divsChild>
    </w:div>
    <w:div w:id="2011518023">
      <w:bodyDiv w:val="1"/>
      <w:marLeft w:val="0"/>
      <w:marRight w:val="0"/>
      <w:marTop w:val="0"/>
      <w:marBottom w:val="0"/>
      <w:divBdr>
        <w:top w:val="none" w:sz="0" w:space="0" w:color="auto"/>
        <w:left w:val="none" w:sz="0" w:space="0" w:color="auto"/>
        <w:bottom w:val="none" w:sz="0" w:space="0" w:color="auto"/>
        <w:right w:val="none" w:sz="0" w:space="0" w:color="auto"/>
      </w:divBdr>
      <w:divsChild>
        <w:div w:id="1101682207">
          <w:marLeft w:val="0"/>
          <w:marRight w:val="0"/>
          <w:marTop w:val="0"/>
          <w:marBottom w:val="0"/>
          <w:divBdr>
            <w:top w:val="none" w:sz="0" w:space="0" w:color="auto"/>
            <w:left w:val="none" w:sz="0" w:space="0" w:color="auto"/>
            <w:bottom w:val="none" w:sz="0" w:space="0" w:color="auto"/>
            <w:right w:val="none" w:sz="0" w:space="0" w:color="auto"/>
          </w:divBdr>
        </w:div>
        <w:div w:id="1840734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reatermanchester-ca.gov.uk/media/7945/race-equality-in-gm-july-2022-cod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reatermanchester-ca.gov.uk/what-we-do/equalities/independent-inequalities-commiss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mocracy.greatermanchester-ca.gov.uk/documents/s29414/9%20GMCA%20Race%20Equality%20Strategy%2027th%20October%202023.pdf" TargetMode="External"/></Relationships>
</file>

<file path=word/theme/theme1.xml><?xml version="1.0" encoding="utf-8"?>
<a:theme xmlns:a="http://schemas.openxmlformats.org/drawingml/2006/main" name="GMCA">
  <a:themeElements>
    <a:clrScheme name="Corporate Colours - GMCA">
      <a:dk1>
        <a:sysClr val="windowText" lastClr="000000"/>
      </a:dk1>
      <a:lt1>
        <a:sysClr val="window" lastClr="FFFFFF"/>
      </a:lt1>
      <a:dk2>
        <a:srgbClr val="2E5262"/>
      </a:dk2>
      <a:lt2>
        <a:srgbClr val="E7E6E6"/>
      </a:lt2>
      <a:accent1>
        <a:srgbClr val="2E5262"/>
      </a:accent1>
      <a:accent2>
        <a:srgbClr val="D5573B"/>
      </a:accent2>
      <a:accent3>
        <a:srgbClr val="8D9293"/>
      </a:accent3>
      <a:accent4>
        <a:srgbClr val="95A17E"/>
      </a:accent4>
      <a:accent5>
        <a:srgbClr val="D5C5C8"/>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F87FB62B9D7B4588B3DADFF82BA1D6" ma:contentTypeVersion="16" ma:contentTypeDescription="Create a new document." ma:contentTypeScope="" ma:versionID="f7f11381fc029f460c3f543d40d1c909">
  <xsd:schema xmlns:xsd="http://www.w3.org/2001/XMLSchema" xmlns:xs="http://www.w3.org/2001/XMLSchema" xmlns:p="http://schemas.microsoft.com/office/2006/metadata/properties" xmlns:ns2="fd94c909-d327-44ff-a727-931f4a3f608d" xmlns:ns3="b9a8f5b1-cdd1-414f-9297-4b4db4ae74c6" targetNamespace="http://schemas.microsoft.com/office/2006/metadata/properties" ma:root="true" ma:fieldsID="0a64b2a89bb1e0dfeafd6dea86083b8a" ns2:_="" ns3:_="">
    <xsd:import namespace="fd94c909-d327-44ff-a727-931f4a3f608d"/>
    <xsd:import namespace="b9a8f5b1-cdd1-414f-9297-4b4db4ae74c6"/>
    <xsd:element name="properties">
      <xsd:complexType>
        <xsd:sequence>
          <xsd:element name="documentManagement">
            <xsd:complexType>
              <xsd:all>
                <xsd:element ref="ns2:j4f9a8247aa744b48745e0ca53c1f246" minOccurs="0"/>
                <xsd:element ref="ns2:p0dcd2883ae949689cb1ca8509a9fbac" minOccurs="0"/>
                <xsd:element ref="ns2:ec2760cb3aed433897dfe18edb62ae11" minOccurs="0"/>
                <xsd:element ref="ns3:TaxCatchAll" minOccurs="0"/>
                <xsd:element ref="ns2:DocumentAuthor"/>
                <xsd:element ref="ns2:DocumentOwner"/>
                <xsd:element ref="ns2:Thumbnail"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4c909-d327-44ff-a727-931f4a3f608d" elementFormDefault="qualified">
    <xsd:import namespace="http://schemas.microsoft.com/office/2006/documentManagement/types"/>
    <xsd:import namespace="http://schemas.microsoft.com/office/infopath/2007/PartnerControls"/>
    <xsd:element name="j4f9a8247aa744b48745e0ca53c1f246" ma:index="8" ma:taxonomy="true" ma:internalName="j4f9a8247aa744b48745e0ca53c1f2460" ma:taxonomyFieldName="Has_x0020_this_x0020_been_x0020_accessibility_x0020_checked_x003f__x0020_" ma:displayName="Has this been accessibility checked? " ma:default="" ma:fieldId="{34f9a824-7aa7-44b4-8745-e0ca53c1f246}" ma:sspId="3e4fde04-eaf7-46f4-90d8-754f3b92ddc1" ma:termSetId="4d20d929-1f92-44cf-a489-496dfac2b65b" ma:anchorId="00000000-0000-0000-0000-000000000000" ma:open="false" ma:isKeyword="false">
      <xsd:complexType>
        <xsd:sequence>
          <xsd:element ref="pc:Terms" minOccurs="0" maxOccurs="1"/>
        </xsd:sequence>
      </xsd:complexType>
    </xsd:element>
    <xsd:element name="p0dcd2883ae949689cb1ca8509a9fbac" ma:index="9" ma:taxonomy="true" ma:internalName="p0dcd2883ae949689cb1ca8509a9fbac0" ma:taxonomyFieldName="Target_x0020_Audience" ma:displayName="Target Audience" ma:readOnly="false" ma:default="" ma:fieldId="{90dcd288-3ae9-4968-9cb1-ca8509a9fbac}" ma:taxonomyMulti="true" ma:sspId="3e4fde04-eaf7-46f4-90d8-754f3b92ddc1" ma:termSetId="ec72fa5a-4f43-4188-ba7a-fce3802dac58" ma:anchorId="00000000-0000-0000-0000-000000000000" ma:open="false" ma:isKeyword="false">
      <xsd:complexType>
        <xsd:sequence>
          <xsd:element ref="pc:Terms" minOccurs="0" maxOccurs="1"/>
        </xsd:sequence>
      </xsd:complexType>
    </xsd:element>
    <xsd:element name="ec2760cb3aed433897dfe18edb62ae11" ma:index="10" ma:taxonomy="true" ma:internalName="ec2760cb3aed433897dfe18edb62ae110" ma:taxonomyFieldName="Directorate" ma:displayName="Directorate" ma:default="1;#Communications ＆ Engagement|90b8f5e1-5cd3-476b-9a3f-6eb0bd877fd4" ma:fieldId="{ec2760cb-3aed-4338-97df-e18edb62ae11}" ma:sspId="3e4fde04-eaf7-46f4-90d8-754f3b92ddc1" ma:termSetId="dc00df44-c72b-4f31-9821-d598c10c44df" ma:anchorId="00000000-0000-0000-0000-000000000000" ma:open="false" ma:isKeyword="false">
      <xsd:complexType>
        <xsd:sequence>
          <xsd:element ref="pc:Terms" minOccurs="0" maxOccurs="1"/>
        </xsd:sequence>
      </xsd:complexType>
    </xsd:element>
    <xsd:element name="DocumentAuthor" ma:index="15" ma:displayName="Document Author" ma:description="Please enter the name of the person who has written this. " ma:format="Dropdown" ma:list="UserInfo" ma:SharePointGroup="0" ma:internalName="DocumentAutho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Owner" ma:index="16" ma:displayName="Document Owner" ma:description="Please enter the owner of the document. " ma:format="Dropdown" ma:list="UserInfo" ma:SharePointGroup="0" ma:internalName="DocumentOwner">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humbnail" ma:index="17" nillable="true" ma:displayName="Thumbnail" ma:description="test" ma:format="Thumbnail" ma:internalName="Thumbnail">
      <xsd:simpleType>
        <xsd:restriction base="dms:Unknow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8f5b1-cdd1-414f-9297-4b4db4ae74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4631253-6df4-451a-b298-012b67ad6cdf}" ma:internalName="TaxCatchAll" ma:showField="CatchAllData" ma:web="b9a8f5b1-cdd1-414f-9297-4b4db4ae7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9a8f5b1-cdd1-414f-9297-4b4db4ae74c6">
      <Value>6</Value>
      <Value>2</Value>
      <Value>1</Value>
    </TaxCatchAll>
    <Thumbnail xmlns="fd94c909-d327-44ff-a727-931f4a3f608d" xsi:nil="true"/>
    <j4f9a8247aa744b48745e0ca53c1f246 xmlns="fd94c909-d327-44ff-a727-931f4a3f608d">
      <Terms xmlns="http://schemas.microsoft.com/office/infopath/2007/PartnerControls">
        <TermInfo xmlns="http://schemas.microsoft.com/office/infopath/2007/PartnerControls">
          <TermName xmlns="http://schemas.microsoft.com/office/infopath/2007/PartnerControls">Yes (document accessible)</TermName>
          <TermId xmlns="http://schemas.microsoft.com/office/infopath/2007/PartnerControls">d93340ff-8bd0-43b0-8885-9d053566c377</TermId>
        </TermInfo>
      </Terms>
    </j4f9a8247aa744b48745e0ca53c1f246>
    <ec2760cb3aed433897dfe18edb62ae11 xmlns="fd94c909-d327-44ff-a727-931f4a3f608d">
      <Terms xmlns="http://schemas.microsoft.com/office/infopath/2007/PartnerControls">
        <TermInfo xmlns="http://schemas.microsoft.com/office/infopath/2007/PartnerControls">
          <TermName xmlns="http://schemas.microsoft.com/office/infopath/2007/PartnerControls">Communications ＆ Engagement</TermName>
          <TermId xmlns="http://schemas.microsoft.com/office/infopath/2007/PartnerControls">90b8f5e1-5cd3-476b-9a3f-6eb0bd877fd4</TermId>
        </TermInfo>
      </Terms>
    </ec2760cb3aed433897dfe18edb62ae11>
    <p0dcd2883ae949689cb1ca8509a9fbac xmlns="fd94c909-d327-44ff-a727-931f4a3f608d">
      <Terms xmlns="http://schemas.microsoft.com/office/infopath/2007/PartnerControls">
        <TermInfo xmlns="http://schemas.microsoft.com/office/infopath/2007/PartnerControls">
          <TermName xmlns="http://schemas.microsoft.com/office/infopath/2007/PartnerControls">GMCA</TermName>
          <TermId xmlns="http://schemas.microsoft.com/office/infopath/2007/PartnerControls">9672fba0-20f8-4836-be31-026ae137120b</TermId>
        </TermInfo>
      </Terms>
    </p0dcd2883ae949689cb1ca8509a9fbac>
    <DocumentAuthor xmlns="fd94c909-d327-44ff-a727-931f4a3f608d">
      <UserInfo>
        <DisplayName>Leach, Kate</DisplayName>
        <AccountId>17</AccountId>
        <AccountType/>
      </UserInfo>
    </DocumentAuthor>
    <DocumentOwner xmlns="fd94c909-d327-44ff-a727-931f4a3f608d">
      <UserInfo>
        <DisplayName>i:0#.f|membership|kate.leach@greatermanchester-ca.gov.uk,#i:0#.f|membership|kate.leach@greatermanchester-ca.gov.uk,#Kate.Leach@greatermanchester-ca.gov.uk,#,#Leach, Kate,#,#CA Communications &amp; Engagement,#Senior Manager [Digital &amp; Design]</DisplayName>
        <AccountId>17</AccountId>
        <AccountType/>
      </UserInfo>
    </DocumentOwn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2F40C-0FEA-4D15-86DD-9C972286E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4c909-d327-44ff-a727-931f4a3f608d"/>
    <ds:schemaRef ds:uri="b9a8f5b1-cdd1-414f-9297-4b4db4ae7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958398-5108-4684-9EA6-5A9270B54A3A}">
  <ds:schemaRefs>
    <ds:schemaRef ds:uri="http://schemas.microsoft.com/sharepoint/v3/contenttype/forms"/>
  </ds:schemaRefs>
</ds:datastoreItem>
</file>

<file path=customXml/itemProps3.xml><?xml version="1.0" encoding="utf-8"?>
<ds:datastoreItem xmlns:ds="http://schemas.openxmlformats.org/officeDocument/2006/customXml" ds:itemID="{86C343C6-B61A-45D7-AE08-FFBB64A11190}">
  <ds:schemaRefs>
    <ds:schemaRef ds:uri="http://schemas.microsoft.com/office/2006/metadata/properties"/>
    <ds:schemaRef ds:uri="http://schemas.microsoft.com/office/infopath/2007/PartnerControls"/>
    <ds:schemaRef ds:uri="b9a8f5b1-cdd1-414f-9297-4b4db4ae74c6"/>
    <ds:schemaRef ds:uri="fd94c909-d327-44ff-a727-931f4a3f608d"/>
  </ds:schemaRefs>
</ds:datastoreItem>
</file>

<file path=customXml/itemProps4.xml><?xml version="1.0" encoding="utf-8"?>
<ds:datastoreItem xmlns:ds="http://schemas.openxmlformats.org/officeDocument/2006/customXml" ds:itemID="{D6935AD8-9918-4045-B479-043BC71552AC}">
  <ds:schemaRefs>
    <ds:schemaRef ds:uri="http://schemas.openxmlformats.org/officeDocument/2006/bibliography"/>
  </ds:schemaRefs>
</ds:datastoreItem>
</file>

<file path=docMetadata/LabelInfo.xml><?xml version="1.0" encoding="utf-8"?>
<clbl:labelList xmlns:clbl="http://schemas.microsoft.com/office/2020/mipLabelMetadata">
  <clbl:label id="{e8d8036a-b5f9-4f3f-9d36-d7cd740299bb}" enabled="0" method="" siteId="{e8d8036a-b5f9-4f3f-9d36-d7cd740299bb}" removed="1"/>
</clbl:labelList>
</file>

<file path=docProps/app.xml><?xml version="1.0" encoding="utf-8"?>
<Properties xmlns="http://schemas.openxmlformats.org/officeDocument/2006/extended-properties" xmlns:vt="http://schemas.openxmlformats.org/officeDocument/2006/docPropsVTypes">
  <Template>Normal.dotm</Template>
  <TotalTime>2668</TotalTime>
  <Pages>1</Pages>
  <Words>1301</Words>
  <Characters>7418</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GMCA Accessible Word Template</vt:lpstr>
    </vt:vector>
  </TitlesOfParts>
  <Company>GMFRS</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GMCA Accessible Word Template</dc:title>
  <dc:subject/>
  <dc:creator>Leach, Kate</dc:creator>
  <cp:keywords/>
  <dc:description/>
  <cp:lastModifiedBy>Poole, Katie</cp:lastModifiedBy>
  <cp:revision>16</cp:revision>
  <cp:lastPrinted>2021-02-26T12:11:00Z</cp:lastPrinted>
  <dcterms:created xsi:type="dcterms:W3CDTF">2025-03-14T16:54:00Z</dcterms:created>
  <dcterms:modified xsi:type="dcterms:W3CDTF">2025-03-19T09:53:00Z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0x01010098F87FB62B9D7B4588B3DADFF82BA1D6</vt:lpwstr>
  </property>
  <property fmtid="{D5CDD505-2E9C-101B-9397-08002B2CF9AE}" pid="3" name="Collected">
    <vt:lpwstr>no</vt:lpwstr>
  </property>
  <property fmtid="{D5CDD505-2E9C-101B-9397-08002B2CF9AE}" pid="4" name="MediaServiceImageTags">
    <vt:lpwstr/>
  </property>
  <property fmtid="{D5CDD505-2E9C-101B-9397-08002B2CF9AE}" pid="5" name="Directorate">
    <vt:lpwstr>1;#Communications ＆ Engagement|90b8f5e1-5cd3-476b-9a3f-6eb0bd877fd4</vt:lpwstr>
  </property>
  <property fmtid="{D5CDD505-2E9C-101B-9397-08002B2CF9AE}" pid="6" name="Target Audience">
    <vt:lpwstr>2;#GMCA|9672fba0-20f8-4836-be31-026ae137120b</vt:lpwstr>
  </property>
  <property fmtid="{D5CDD505-2E9C-101B-9397-08002B2CF9AE}" pid="7" name="Has this been accessibility checked? ">
    <vt:lpwstr>6;#Yes (document accessible)|d93340ff-8bd0-43b0-8885-9d053566c377</vt:lpwstr>
  </property>
  <property fmtid="{D5CDD505-2E9C-101B-9397-08002B2CF9AE}" pid="8" name="Has this been accessibility checked?">
    <vt:lpwstr>6;#Yes (document accessible)|d93340ff-8bd0-43b0-8885-9d053566c377</vt:lpwstr>
  </property>
  <property fmtid="{D5CDD505-2E9C-101B-9397-08002B2CF9AE}" pid="9" name="Target_x0020_Audience">
    <vt:lpwstr>2;#GMCA|9672fba0-20f8-4836-be31-026ae137120b</vt:lpwstr>
  </property>
  <property fmtid="{D5CDD505-2E9C-101B-9397-08002B2CF9AE}" pid="10" name="Has_x0020_this_x0020_been_x0020_accessibility_x0020_checked_x003f__x0020_">
    <vt:lpwstr>6;#Yes (document accessible)|d93340ff-8bd0-43b0-8885-9d053566c377</vt:lpwstr>
  </property>
</Properties>
</file>